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578C4" w14:textId="3ADE2AF9" w:rsidR="7A87DB7E" w:rsidRDefault="00030CAE" w:rsidP="78D84F43">
      <w:pPr>
        <w:spacing w:line="360" w:lineRule="auto"/>
      </w:pPr>
      <w:r>
        <w:rPr>
          <w:b/>
          <w:bCs/>
          <w:sz w:val="28"/>
          <w:szCs w:val="28"/>
        </w:rPr>
        <w:t>Sanieren statt neu bauen</w:t>
      </w:r>
    </w:p>
    <w:p w14:paraId="52717087" w14:textId="00F8FD07" w:rsidR="00573F8C" w:rsidRDefault="00030CAE" w:rsidP="5FB0B43D">
      <w:pPr>
        <w:spacing w:line="360" w:lineRule="auto"/>
        <w:rPr>
          <w:b/>
          <w:bCs/>
          <w:sz w:val="28"/>
          <w:szCs w:val="28"/>
        </w:rPr>
      </w:pPr>
      <w:r>
        <w:rPr>
          <w:b/>
          <w:bCs/>
          <w:sz w:val="28"/>
          <w:szCs w:val="28"/>
        </w:rPr>
        <w:t>Triflex auf der DACH+HOLZ International 2026</w:t>
      </w:r>
    </w:p>
    <w:p w14:paraId="3BE3C5FF" w14:textId="77777777" w:rsidR="00795D84" w:rsidRPr="00E26E0E" w:rsidRDefault="00795D84" w:rsidP="00573F8C">
      <w:pPr>
        <w:spacing w:line="360" w:lineRule="auto"/>
        <w:rPr>
          <w:b/>
          <w:sz w:val="24"/>
          <w:szCs w:val="24"/>
        </w:rPr>
      </w:pPr>
    </w:p>
    <w:p w14:paraId="7A9C8B4A" w14:textId="1BF951EC" w:rsidR="001002B2" w:rsidRDefault="5B7ECB06" w:rsidP="002E4FD9">
      <w:pPr>
        <w:spacing w:line="360" w:lineRule="auto"/>
        <w:rPr>
          <w:b/>
          <w:bCs/>
          <w:sz w:val="24"/>
          <w:szCs w:val="24"/>
        </w:rPr>
      </w:pPr>
      <w:r w:rsidRPr="36480522">
        <w:rPr>
          <w:b/>
          <w:bCs/>
          <w:sz w:val="24"/>
          <w:szCs w:val="24"/>
        </w:rPr>
        <w:t>Minden</w:t>
      </w:r>
      <w:r w:rsidR="7360628F" w:rsidRPr="36480522">
        <w:rPr>
          <w:b/>
          <w:bCs/>
          <w:sz w:val="24"/>
          <w:szCs w:val="24"/>
        </w:rPr>
        <w:t>,</w:t>
      </w:r>
      <w:r w:rsidR="21AC6CF9" w:rsidRPr="36480522">
        <w:rPr>
          <w:b/>
          <w:bCs/>
          <w:sz w:val="24"/>
          <w:szCs w:val="24"/>
        </w:rPr>
        <w:t xml:space="preserve"> </w:t>
      </w:r>
      <w:r w:rsidR="00C501C2">
        <w:rPr>
          <w:b/>
          <w:bCs/>
          <w:sz w:val="24"/>
          <w:szCs w:val="24"/>
        </w:rPr>
        <w:t>21</w:t>
      </w:r>
      <w:r w:rsidR="686A0605" w:rsidRPr="36480522">
        <w:rPr>
          <w:b/>
          <w:bCs/>
          <w:sz w:val="24"/>
          <w:szCs w:val="24"/>
        </w:rPr>
        <w:t>.</w:t>
      </w:r>
      <w:r w:rsidR="00C501C2">
        <w:rPr>
          <w:b/>
          <w:bCs/>
          <w:sz w:val="24"/>
          <w:szCs w:val="24"/>
        </w:rPr>
        <w:t>11</w:t>
      </w:r>
      <w:r w:rsidR="25917C39" w:rsidRPr="36480522">
        <w:rPr>
          <w:b/>
          <w:bCs/>
          <w:sz w:val="24"/>
          <w:szCs w:val="24"/>
        </w:rPr>
        <w:t>.</w:t>
      </w:r>
      <w:r w:rsidR="21AC6CF9" w:rsidRPr="36480522">
        <w:rPr>
          <w:b/>
          <w:bCs/>
          <w:sz w:val="24"/>
          <w:szCs w:val="24"/>
        </w:rPr>
        <w:t>202</w:t>
      </w:r>
      <w:r w:rsidR="0B5DF1D8" w:rsidRPr="36480522">
        <w:rPr>
          <w:b/>
          <w:bCs/>
          <w:sz w:val="24"/>
          <w:szCs w:val="24"/>
        </w:rPr>
        <w:t>5</w:t>
      </w:r>
      <w:r w:rsidR="04370B79" w:rsidRPr="36480522">
        <w:rPr>
          <w:b/>
          <w:bCs/>
          <w:sz w:val="24"/>
          <w:szCs w:val="24"/>
        </w:rPr>
        <w:t xml:space="preserve">. </w:t>
      </w:r>
      <w:r w:rsidR="00A05437" w:rsidRPr="36480522">
        <w:rPr>
          <w:b/>
          <w:bCs/>
          <w:sz w:val="24"/>
          <w:szCs w:val="24"/>
        </w:rPr>
        <w:t>Welche Themen werden die</w:t>
      </w:r>
      <w:r w:rsidR="00CB073B" w:rsidRPr="36480522">
        <w:rPr>
          <w:b/>
          <w:bCs/>
          <w:sz w:val="24"/>
          <w:szCs w:val="24"/>
        </w:rPr>
        <w:t xml:space="preserve"> Dach- und Holzbranche in den kommenden Jahren prägen? Die Antwort auf diese Frage wird d</w:t>
      </w:r>
      <w:r w:rsidR="1738193E" w:rsidRPr="36480522">
        <w:rPr>
          <w:b/>
          <w:bCs/>
          <w:sz w:val="24"/>
          <w:szCs w:val="24"/>
        </w:rPr>
        <w:t>ie Leitmesse DACH+HOLZ International 2026 vom 24. bis 28. Februar</w:t>
      </w:r>
      <w:r w:rsidR="00CB073B" w:rsidRPr="36480522">
        <w:rPr>
          <w:b/>
          <w:bCs/>
          <w:sz w:val="24"/>
          <w:szCs w:val="24"/>
        </w:rPr>
        <w:t xml:space="preserve"> in Köln geben. Der Mindener Flüssigkunststoffspezialist </w:t>
      </w:r>
      <w:r w:rsidR="1738193E" w:rsidRPr="36480522">
        <w:rPr>
          <w:b/>
          <w:bCs/>
          <w:sz w:val="24"/>
          <w:szCs w:val="24"/>
        </w:rPr>
        <w:t xml:space="preserve">Triflex </w:t>
      </w:r>
      <w:r w:rsidR="00CB073B" w:rsidRPr="36480522">
        <w:rPr>
          <w:b/>
          <w:bCs/>
          <w:sz w:val="24"/>
          <w:szCs w:val="24"/>
        </w:rPr>
        <w:t xml:space="preserve">ist </w:t>
      </w:r>
      <w:r w:rsidR="00A05437" w:rsidRPr="36480522">
        <w:rPr>
          <w:b/>
          <w:bCs/>
          <w:sz w:val="24"/>
          <w:szCs w:val="24"/>
        </w:rPr>
        <w:t>erneut vertreten</w:t>
      </w:r>
      <w:r w:rsidR="00CB073B" w:rsidRPr="36480522">
        <w:rPr>
          <w:b/>
          <w:bCs/>
          <w:sz w:val="24"/>
          <w:szCs w:val="24"/>
        </w:rPr>
        <w:t xml:space="preserve"> und </w:t>
      </w:r>
      <w:r w:rsidR="1738193E" w:rsidRPr="36480522">
        <w:rPr>
          <w:b/>
          <w:bCs/>
          <w:sz w:val="24"/>
          <w:szCs w:val="24"/>
        </w:rPr>
        <w:t xml:space="preserve">legt </w:t>
      </w:r>
      <w:r w:rsidR="00CB073B" w:rsidRPr="36480522">
        <w:rPr>
          <w:b/>
          <w:bCs/>
          <w:sz w:val="24"/>
          <w:szCs w:val="24"/>
        </w:rPr>
        <w:t>i</w:t>
      </w:r>
      <w:r w:rsidR="0DCDD507" w:rsidRPr="36480522">
        <w:rPr>
          <w:b/>
          <w:bCs/>
          <w:sz w:val="24"/>
          <w:szCs w:val="24"/>
        </w:rPr>
        <w:t>m kommenden</w:t>
      </w:r>
      <w:r w:rsidR="00CB073B" w:rsidRPr="36480522">
        <w:rPr>
          <w:b/>
          <w:bCs/>
          <w:sz w:val="24"/>
          <w:szCs w:val="24"/>
        </w:rPr>
        <w:t xml:space="preserve"> Jahr </w:t>
      </w:r>
      <w:r w:rsidR="1738193E" w:rsidRPr="36480522">
        <w:rPr>
          <w:b/>
          <w:bCs/>
          <w:sz w:val="24"/>
          <w:szCs w:val="24"/>
        </w:rPr>
        <w:t xml:space="preserve">den Fokus auf die Sanierung von Bestandsdächern, insbesondere </w:t>
      </w:r>
      <w:r w:rsidR="00A05437" w:rsidRPr="36480522">
        <w:rPr>
          <w:b/>
          <w:bCs/>
          <w:sz w:val="24"/>
          <w:szCs w:val="24"/>
        </w:rPr>
        <w:t>bei</w:t>
      </w:r>
      <w:r w:rsidR="1738193E" w:rsidRPr="36480522">
        <w:rPr>
          <w:b/>
          <w:bCs/>
          <w:sz w:val="24"/>
          <w:szCs w:val="24"/>
        </w:rPr>
        <w:t xml:space="preserve"> Industrie- und Gewerbeobjekten. </w:t>
      </w:r>
      <w:r w:rsidR="00F838DD">
        <w:rPr>
          <w:b/>
          <w:bCs/>
          <w:sz w:val="24"/>
          <w:szCs w:val="24"/>
        </w:rPr>
        <w:t>Schwerpunkt</w:t>
      </w:r>
      <w:r w:rsidR="1738193E" w:rsidRPr="36480522">
        <w:rPr>
          <w:b/>
          <w:bCs/>
          <w:sz w:val="24"/>
          <w:szCs w:val="24"/>
        </w:rPr>
        <w:t xml:space="preserve"> des Messeauftritts</w:t>
      </w:r>
      <w:r w:rsidR="00CB073B" w:rsidRPr="36480522">
        <w:rPr>
          <w:b/>
          <w:bCs/>
          <w:sz w:val="24"/>
          <w:szCs w:val="24"/>
        </w:rPr>
        <w:t xml:space="preserve"> in Halle 8, Stand 307</w:t>
      </w:r>
      <w:r w:rsidR="1738193E" w:rsidRPr="36480522">
        <w:rPr>
          <w:b/>
          <w:bCs/>
          <w:sz w:val="24"/>
          <w:szCs w:val="24"/>
        </w:rPr>
        <w:t xml:space="preserve"> ist der Triflex Dach</w:t>
      </w:r>
      <w:r w:rsidR="00F6692C">
        <w:rPr>
          <w:b/>
          <w:bCs/>
          <w:sz w:val="24"/>
          <w:szCs w:val="24"/>
        </w:rPr>
        <w:t>c</w:t>
      </w:r>
      <w:r w:rsidR="1738193E" w:rsidRPr="36480522">
        <w:rPr>
          <w:b/>
          <w:bCs/>
          <w:sz w:val="24"/>
          <w:szCs w:val="24"/>
        </w:rPr>
        <w:t>heck, ein</w:t>
      </w:r>
      <w:r w:rsidR="00F838DD">
        <w:rPr>
          <w:b/>
          <w:bCs/>
          <w:sz w:val="24"/>
          <w:szCs w:val="24"/>
        </w:rPr>
        <w:t>e</w:t>
      </w:r>
      <w:r w:rsidR="1738193E" w:rsidRPr="36480522">
        <w:rPr>
          <w:b/>
          <w:bCs/>
          <w:sz w:val="24"/>
          <w:szCs w:val="24"/>
        </w:rPr>
        <w:t xml:space="preserve"> </w:t>
      </w:r>
      <w:r w:rsidR="1738193E" w:rsidRPr="00D75B77">
        <w:rPr>
          <w:b/>
          <w:bCs/>
          <w:sz w:val="24"/>
          <w:szCs w:val="24"/>
        </w:rPr>
        <w:t>Service</w:t>
      </w:r>
      <w:r w:rsidR="00F838DD">
        <w:rPr>
          <w:b/>
          <w:bCs/>
          <w:sz w:val="24"/>
          <w:szCs w:val="24"/>
        </w:rPr>
        <w:t>dienstleistung</w:t>
      </w:r>
      <w:r w:rsidR="1738193E" w:rsidRPr="00D75B77">
        <w:rPr>
          <w:b/>
          <w:bCs/>
          <w:sz w:val="24"/>
          <w:szCs w:val="24"/>
        </w:rPr>
        <w:t xml:space="preserve"> zur Zustandsbewertung und Sanierungspla</w:t>
      </w:r>
      <w:r w:rsidR="1738193E" w:rsidRPr="36480522">
        <w:rPr>
          <w:b/>
          <w:bCs/>
          <w:sz w:val="24"/>
          <w:szCs w:val="24"/>
        </w:rPr>
        <w:t>nung</w:t>
      </w:r>
      <w:r w:rsidR="37BF265D" w:rsidRPr="36480522">
        <w:rPr>
          <w:b/>
          <w:bCs/>
          <w:sz w:val="24"/>
          <w:szCs w:val="24"/>
        </w:rPr>
        <w:t>. Er</w:t>
      </w:r>
      <w:r w:rsidR="1738193E" w:rsidRPr="36480522">
        <w:rPr>
          <w:b/>
          <w:bCs/>
          <w:sz w:val="24"/>
          <w:szCs w:val="24"/>
        </w:rPr>
        <w:t xml:space="preserve">gänzt </w:t>
      </w:r>
      <w:r w:rsidR="00A05437" w:rsidRPr="36480522">
        <w:rPr>
          <w:b/>
          <w:bCs/>
          <w:sz w:val="24"/>
          <w:szCs w:val="24"/>
        </w:rPr>
        <w:t xml:space="preserve">wird das Programm </w:t>
      </w:r>
      <w:r w:rsidR="1738193E" w:rsidRPr="36480522">
        <w:rPr>
          <w:b/>
          <w:bCs/>
          <w:sz w:val="24"/>
          <w:szCs w:val="24"/>
        </w:rPr>
        <w:t xml:space="preserve">durch praxisnahe Live-Vorführungen und </w:t>
      </w:r>
      <w:r w:rsidR="00667EC8" w:rsidRPr="36480522">
        <w:rPr>
          <w:b/>
          <w:bCs/>
          <w:sz w:val="24"/>
          <w:szCs w:val="24"/>
        </w:rPr>
        <w:t>Weiterentwicklungen im Produktportfolio</w:t>
      </w:r>
      <w:r w:rsidR="1738193E" w:rsidRPr="36480522">
        <w:rPr>
          <w:b/>
          <w:bCs/>
          <w:sz w:val="24"/>
          <w:szCs w:val="24"/>
        </w:rPr>
        <w:t>.</w:t>
      </w:r>
    </w:p>
    <w:p w14:paraId="096EBF1E" w14:textId="77777777" w:rsidR="002E4FD9" w:rsidRDefault="002E4FD9" w:rsidP="002E4FD9">
      <w:pPr>
        <w:spacing w:line="360" w:lineRule="auto"/>
        <w:rPr>
          <w:b/>
          <w:bCs/>
          <w:sz w:val="24"/>
          <w:szCs w:val="24"/>
        </w:rPr>
      </w:pPr>
    </w:p>
    <w:p w14:paraId="090454D3" w14:textId="0CF3EBCA" w:rsidR="002E4FD9" w:rsidRDefault="00CB073B" w:rsidP="002E4FD9">
      <w:pPr>
        <w:spacing w:line="360" w:lineRule="auto"/>
        <w:rPr>
          <w:rFonts w:cs="Arial"/>
          <w:sz w:val="24"/>
          <w:szCs w:val="24"/>
        </w:rPr>
      </w:pPr>
      <w:r w:rsidRPr="36480522">
        <w:rPr>
          <w:rFonts w:cs="Arial"/>
          <w:sz w:val="24"/>
          <w:szCs w:val="24"/>
        </w:rPr>
        <w:t xml:space="preserve">Vor dem </w:t>
      </w:r>
      <w:r w:rsidR="1738193E" w:rsidRPr="36480522">
        <w:rPr>
          <w:rFonts w:cs="Arial"/>
          <w:sz w:val="24"/>
          <w:szCs w:val="24"/>
        </w:rPr>
        <w:t>Hintergrund</w:t>
      </w:r>
      <w:r w:rsidRPr="36480522">
        <w:rPr>
          <w:rFonts w:cs="Arial"/>
          <w:sz w:val="24"/>
          <w:szCs w:val="24"/>
        </w:rPr>
        <w:t xml:space="preserve"> </w:t>
      </w:r>
      <w:r w:rsidRPr="00D75B77">
        <w:rPr>
          <w:rFonts w:cs="Arial"/>
          <w:sz w:val="24"/>
          <w:szCs w:val="24"/>
        </w:rPr>
        <w:t>de</w:t>
      </w:r>
      <w:r w:rsidR="00F838DD">
        <w:rPr>
          <w:rFonts w:cs="Arial"/>
          <w:sz w:val="24"/>
          <w:szCs w:val="24"/>
        </w:rPr>
        <w:t xml:space="preserve">s </w:t>
      </w:r>
      <w:r w:rsidRPr="36480522">
        <w:rPr>
          <w:rFonts w:cs="Arial"/>
          <w:sz w:val="24"/>
          <w:szCs w:val="24"/>
        </w:rPr>
        <w:t>Messethem</w:t>
      </w:r>
      <w:r w:rsidR="00667EC8" w:rsidRPr="36480522">
        <w:rPr>
          <w:rFonts w:cs="Arial"/>
          <w:sz w:val="24"/>
          <w:szCs w:val="24"/>
        </w:rPr>
        <w:t>as</w:t>
      </w:r>
      <w:r w:rsidRPr="36480522">
        <w:rPr>
          <w:rFonts w:cs="Arial"/>
          <w:sz w:val="24"/>
          <w:szCs w:val="24"/>
        </w:rPr>
        <w:t xml:space="preserve"> Nachhaltigkeit</w:t>
      </w:r>
      <w:r w:rsidR="1738193E" w:rsidRPr="36480522">
        <w:rPr>
          <w:rFonts w:cs="Arial"/>
          <w:sz w:val="24"/>
          <w:szCs w:val="24"/>
        </w:rPr>
        <w:t xml:space="preserve"> beleuchtet Triflex die sich verändernden Anforderungen an Bestandsdächer, die heute </w:t>
      </w:r>
      <w:r w:rsidR="00A05437" w:rsidRPr="36480522">
        <w:rPr>
          <w:rFonts w:cs="Arial"/>
          <w:sz w:val="24"/>
          <w:szCs w:val="24"/>
        </w:rPr>
        <w:t xml:space="preserve">weit </w:t>
      </w:r>
      <w:r w:rsidR="1738193E" w:rsidRPr="36480522">
        <w:rPr>
          <w:rFonts w:cs="Arial"/>
          <w:sz w:val="24"/>
          <w:szCs w:val="24"/>
        </w:rPr>
        <w:t xml:space="preserve">mehr leisten müssen als </w:t>
      </w:r>
      <w:r w:rsidR="00A05437" w:rsidRPr="36480522">
        <w:rPr>
          <w:rFonts w:cs="Arial"/>
          <w:sz w:val="24"/>
          <w:szCs w:val="24"/>
        </w:rPr>
        <w:t>den reinen Witterungsschutz</w:t>
      </w:r>
      <w:r w:rsidR="1738193E" w:rsidRPr="36480522">
        <w:rPr>
          <w:rFonts w:cs="Arial"/>
          <w:sz w:val="24"/>
          <w:szCs w:val="24"/>
        </w:rPr>
        <w:t xml:space="preserve">. Industrie- und Gewerbedächer sollen langlebig, </w:t>
      </w:r>
      <w:r w:rsidR="1738193E" w:rsidRPr="00D75B77">
        <w:rPr>
          <w:rFonts w:cs="Arial"/>
          <w:sz w:val="24"/>
          <w:szCs w:val="24"/>
        </w:rPr>
        <w:t xml:space="preserve">wirtschaftlich </w:t>
      </w:r>
      <w:r w:rsidR="00F6692C" w:rsidRPr="00D75B77">
        <w:rPr>
          <w:rFonts w:cs="Arial"/>
          <w:sz w:val="24"/>
          <w:szCs w:val="24"/>
        </w:rPr>
        <w:t>sanierbar</w:t>
      </w:r>
      <w:r w:rsidR="00F6692C">
        <w:rPr>
          <w:rFonts w:cs="Arial"/>
          <w:sz w:val="24"/>
          <w:szCs w:val="24"/>
        </w:rPr>
        <w:t xml:space="preserve"> </w:t>
      </w:r>
      <w:r w:rsidR="1738193E" w:rsidRPr="36480522">
        <w:rPr>
          <w:rFonts w:cs="Arial"/>
          <w:sz w:val="24"/>
          <w:szCs w:val="24"/>
        </w:rPr>
        <w:t xml:space="preserve">und </w:t>
      </w:r>
      <w:r w:rsidR="00A05437" w:rsidRPr="36480522">
        <w:rPr>
          <w:rFonts w:cs="Arial"/>
          <w:sz w:val="24"/>
          <w:szCs w:val="24"/>
        </w:rPr>
        <w:t>idealerweise</w:t>
      </w:r>
      <w:r w:rsidR="1738193E" w:rsidRPr="36480522">
        <w:rPr>
          <w:rFonts w:cs="Arial"/>
          <w:sz w:val="24"/>
          <w:szCs w:val="24"/>
        </w:rPr>
        <w:t xml:space="preserve"> PV-kompatibel sein. Mit dem Triflex </w:t>
      </w:r>
      <w:r w:rsidR="1738193E" w:rsidRPr="00F6692C">
        <w:rPr>
          <w:rFonts w:cs="Arial"/>
          <w:sz w:val="24"/>
          <w:szCs w:val="24"/>
        </w:rPr>
        <w:t>Dach</w:t>
      </w:r>
      <w:r w:rsidR="00F6692C" w:rsidRPr="00F6692C">
        <w:rPr>
          <w:rFonts w:cs="Arial"/>
          <w:sz w:val="24"/>
          <w:szCs w:val="24"/>
        </w:rPr>
        <w:t>c</w:t>
      </w:r>
      <w:r w:rsidR="1738193E" w:rsidRPr="00F6692C">
        <w:rPr>
          <w:rFonts w:cs="Arial"/>
          <w:sz w:val="24"/>
          <w:szCs w:val="24"/>
        </w:rPr>
        <w:t>heck</w:t>
      </w:r>
      <w:r w:rsidR="1738193E" w:rsidRPr="36480522">
        <w:rPr>
          <w:rFonts w:cs="Arial"/>
          <w:sz w:val="24"/>
          <w:szCs w:val="24"/>
        </w:rPr>
        <w:t xml:space="preserve"> bietet das Unternehmen eine praxisnahe Lösung, die den Zustand von Dächern zuverlässig bewertet und eine fundierte Grundlage für Sanierungsentscheidungen liefert</w:t>
      </w:r>
      <w:r w:rsidR="00667EC8" w:rsidRPr="36480522">
        <w:rPr>
          <w:rFonts w:cs="Arial"/>
          <w:sz w:val="24"/>
          <w:szCs w:val="24"/>
        </w:rPr>
        <w:t xml:space="preserve">. </w:t>
      </w:r>
      <w:r w:rsidR="1738193E" w:rsidRPr="36480522">
        <w:rPr>
          <w:rFonts w:cs="Arial"/>
          <w:sz w:val="24"/>
          <w:szCs w:val="24"/>
        </w:rPr>
        <w:t xml:space="preserve">Der </w:t>
      </w:r>
      <w:r w:rsidR="1738193E" w:rsidRPr="00F6692C">
        <w:rPr>
          <w:rFonts w:cs="Arial"/>
          <w:sz w:val="24"/>
          <w:szCs w:val="24"/>
        </w:rPr>
        <w:t>Dach</w:t>
      </w:r>
      <w:r w:rsidR="00F6692C" w:rsidRPr="00F6692C">
        <w:rPr>
          <w:rFonts w:cs="Arial"/>
          <w:sz w:val="24"/>
          <w:szCs w:val="24"/>
        </w:rPr>
        <w:t>c</w:t>
      </w:r>
      <w:r w:rsidR="1738193E" w:rsidRPr="00F6692C">
        <w:rPr>
          <w:rFonts w:cs="Arial"/>
          <w:sz w:val="24"/>
          <w:szCs w:val="24"/>
        </w:rPr>
        <w:t>heck</w:t>
      </w:r>
      <w:r w:rsidR="1738193E" w:rsidRPr="36480522">
        <w:rPr>
          <w:rFonts w:cs="Arial"/>
          <w:sz w:val="24"/>
          <w:szCs w:val="24"/>
        </w:rPr>
        <w:t xml:space="preserve"> hilft dabei, Schäden frühzeitig zu erkennen und so den Wert des Gebäudes langfristig zu </w:t>
      </w:r>
      <w:r w:rsidR="00A05437" w:rsidRPr="36480522">
        <w:rPr>
          <w:rFonts w:cs="Arial"/>
          <w:sz w:val="24"/>
          <w:szCs w:val="24"/>
        </w:rPr>
        <w:t>sichern</w:t>
      </w:r>
      <w:r w:rsidR="1738193E" w:rsidRPr="36480522">
        <w:rPr>
          <w:rFonts w:cs="Arial"/>
          <w:sz w:val="24"/>
          <w:szCs w:val="24"/>
        </w:rPr>
        <w:t xml:space="preserve">. </w:t>
      </w:r>
      <w:r w:rsidR="00A05437" w:rsidRPr="00D75B77">
        <w:rPr>
          <w:rFonts w:cs="Arial"/>
          <w:sz w:val="24"/>
          <w:szCs w:val="24"/>
        </w:rPr>
        <w:t>Die transparente Zustandsbewertung dient dabei als Basis für Investitionsentscheidungen mit dem klaren Fokus auf nachhaltige Instandhaltung durch Regeneration statt Rückbau.</w:t>
      </w:r>
    </w:p>
    <w:p w14:paraId="5A8C7CBD" w14:textId="77777777" w:rsidR="00B45B35" w:rsidRDefault="00B45B35" w:rsidP="002E4FD9">
      <w:pPr>
        <w:spacing w:line="360" w:lineRule="auto"/>
        <w:rPr>
          <w:rFonts w:cs="Arial"/>
          <w:sz w:val="24"/>
          <w:szCs w:val="24"/>
        </w:rPr>
      </w:pPr>
    </w:p>
    <w:p w14:paraId="44723173" w14:textId="0520863B" w:rsidR="00B45B35" w:rsidRDefault="00306A53" w:rsidP="00B45B35">
      <w:pPr>
        <w:spacing w:line="360" w:lineRule="auto"/>
        <w:rPr>
          <w:rFonts w:cs="Arial"/>
          <w:b/>
          <w:bCs/>
          <w:sz w:val="24"/>
          <w:szCs w:val="24"/>
        </w:rPr>
      </w:pPr>
      <w:r>
        <w:rPr>
          <w:rFonts w:cs="Arial"/>
          <w:b/>
          <w:bCs/>
          <w:sz w:val="24"/>
          <w:szCs w:val="24"/>
        </w:rPr>
        <w:t xml:space="preserve">Triflex-Produkte in </w:t>
      </w:r>
      <w:r w:rsidR="0075264A">
        <w:rPr>
          <w:rFonts w:cs="Arial"/>
          <w:b/>
          <w:bCs/>
          <w:sz w:val="24"/>
          <w:szCs w:val="24"/>
        </w:rPr>
        <w:t>Vorführungen live erleben</w:t>
      </w:r>
    </w:p>
    <w:p w14:paraId="6BDFD161" w14:textId="77777777" w:rsidR="00B45B35" w:rsidRDefault="00B45B35" w:rsidP="00B45B35">
      <w:pPr>
        <w:spacing w:line="360" w:lineRule="auto"/>
        <w:rPr>
          <w:rFonts w:cs="Arial"/>
          <w:sz w:val="24"/>
          <w:szCs w:val="24"/>
        </w:rPr>
      </w:pPr>
    </w:p>
    <w:p w14:paraId="047076D2" w14:textId="04A96A72" w:rsidR="00B45B35" w:rsidRDefault="00306A53" w:rsidP="00B45B35">
      <w:pPr>
        <w:spacing w:line="360" w:lineRule="auto"/>
        <w:rPr>
          <w:rFonts w:cs="Arial"/>
          <w:sz w:val="24"/>
          <w:szCs w:val="24"/>
        </w:rPr>
      </w:pPr>
      <w:r w:rsidRPr="00306A53">
        <w:rPr>
          <w:rFonts w:cs="Arial"/>
          <w:sz w:val="24"/>
          <w:szCs w:val="24"/>
        </w:rPr>
        <w:t xml:space="preserve">Erstmals auf der DACH+HOLZ International 2026 präsentiert Triflex eine Reihe praxisnaher Live-Vorführungen am Messestand, bei denen Fachbesucher die Abdichtungssysteme in Aktion </w:t>
      </w:r>
      <w:r>
        <w:rPr>
          <w:rFonts w:cs="Arial"/>
          <w:sz w:val="24"/>
          <w:szCs w:val="24"/>
        </w:rPr>
        <w:t>sehen</w:t>
      </w:r>
      <w:r w:rsidRPr="00306A53">
        <w:rPr>
          <w:rFonts w:cs="Arial"/>
          <w:sz w:val="24"/>
          <w:szCs w:val="24"/>
        </w:rPr>
        <w:t xml:space="preserve"> können. </w:t>
      </w:r>
      <w:r>
        <w:rPr>
          <w:rFonts w:cs="Arial"/>
          <w:sz w:val="24"/>
          <w:szCs w:val="24"/>
        </w:rPr>
        <w:t xml:space="preserve">Dabei zeigt der </w:t>
      </w:r>
      <w:r w:rsidRPr="00D75B77">
        <w:rPr>
          <w:rFonts w:cs="Arial"/>
          <w:sz w:val="24"/>
          <w:szCs w:val="24"/>
        </w:rPr>
        <w:t>Spezialist</w:t>
      </w:r>
      <w:r w:rsidR="00F838DD">
        <w:rPr>
          <w:rFonts w:cs="Arial"/>
          <w:sz w:val="24"/>
          <w:szCs w:val="24"/>
        </w:rPr>
        <w:t>,</w:t>
      </w:r>
      <w:r w:rsidRPr="00D75B77">
        <w:rPr>
          <w:rFonts w:cs="Arial"/>
          <w:sz w:val="24"/>
          <w:szCs w:val="24"/>
        </w:rPr>
        <w:t xml:space="preserve"> </w:t>
      </w:r>
      <w:r w:rsidR="00B45B35" w:rsidRPr="00D75B77">
        <w:rPr>
          <w:rFonts w:cs="Arial"/>
          <w:sz w:val="24"/>
          <w:szCs w:val="24"/>
        </w:rPr>
        <w:t>wie</w:t>
      </w:r>
      <w:r w:rsidR="00B45B35" w:rsidRPr="00B45B35">
        <w:rPr>
          <w:rFonts w:cs="Arial"/>
          <w:sz w:val="24"/>
          <w:szCs w:val="24"/>
        </w:rPr>
        <w:t xml:space="preserve"> die Abdichtungssysteme Schritt für Schritt in der Praxis funktionieren, angefangen bei der sorgfältigen Untergrundvorbereitung bis hin zum fertigen Detail. Gezeigt werden praxisrelevante </w:t>
      </w:r>
      <w:r w:rsidR="00B45B35" w:rsidRPr="00047CA1">
        <w:rPr>
          <w:rFonts w:cs="Arial"/>
          <w:sz w:val="24"/>
          <w:szCs w:val="24"/>
        </w:rPr>
        <w:t>Anwendungen wie</w:t>
      </w:r>
      <w:r w:rsidR="00B45B35" w:rsidRPr="00B45B35">
        <w:rPr>
          <w:rFonts w:cs="Arial"/>
          <w:sz w:val="24"/>
          <w:szCs w:val="24"/>
        </w:rPr>
        <w:t xml:space="preserve"> die Abdichtung von Balkon- und Fensteranschlüssen, der Einsatz von Triflex </w:t>
      </w:r>
      <w:r w:rsidR="00B45B35" w:rsidRPr="00047CA1">
        <w:rPr>
          <w:rFonts w:cs="Arial"/>
          <w:sz w:val="24"/>
          <w:szCs w:val="24"/>
        </w:rPr>
        <w:t>SmartTec und Triflex ProDetail sowie</w:t>
      </w:r>
      <w:r w:rsidR="00B45B35" w:rsidRPr="00B45B35">
        <w:rPr>
          <w:rFonts w:cs="Arial"/>
          <w:sz w:val="24"/>
          <w:szCs w:val="24"/>
        </w:rPr>
        <w:t xml:space="preserve"> Dachanschlüsse und Übergänge. Die Vorführungen machen deutlich, wie einfach und sicher Triflex-Systeme im Alltag verarbeitet werden können, wobei d</w:t>
      </w:r>
      <w:r w:rsidR="00B45B35">
        <w:rPr>
          <w:rFonts w:cs="Arial"/>
          <w:sz w:val="24"/>
          <w:szCs w:val="24"/>
        </w:rPr>
        <w:t>as</w:t>
      </w:r>
      <w:r w:rsidR="00B45B35" w:rsidRPr="00B45B35">
        <w:rPr>
          <w:rFonts w:cs="Arial"/>
          <w:sz w:val="24"/>
          <w:szCs w:val="24"/>
        </w:rPr>
        <w:t xml:space="preserve"> </w:t>
      </w:r>
      <w:r w:rsidR="00B45B35">
        <w:rPr>
          <w:rFonts w:cs="Arial"/>
          <w:sz w:val="24"/>
          <w:szCs w:val="24"/>
        </w:rPr>
        <w:t>Hauptaugenmerk</w:t>
      </w:r>
      <w:r w:rsidR="00B45B35" w:rsidRPr="00B45B35">
        <w:rPr>
          <w:rFonts w:cs="Arial"/>
          <w:sz w:val="24"/>
          <w:szCs w:val="24"/>
        </w:rPr>
        <w:t xml:space="preserve"> auf Qualität, Zeitersparnis und technischer Sicherheit liegt.</w:t>
      </w:r>
    </w:p>
    <w:p w14:paraId="6CBDB268" w14:textId="77777777" w:rsidR="00B45B35" w:rsidRDefault="00B45B35" w:rsidP="002E4FD9">
      <w:pPr>
        <w:spacing w:line="360" w:lineRule="auto"/>
        <w:rPr>
          <w:rFonts w:cs="Arial"/>
          <w:sz w:val="24"/>
          <w:szCs w:val="24"/>
        </w:rPr>
      </w:pPr>
    </w:p>
    <w:p w14:paraId="5F658B78" w14:textId="15ECF33D" w:rsidR="002E4FD9" w:rsidRDefault="002E4FD9" w:rsidP="002E4FD9">
      <w:pPr>
        <w:spacing w:line="360" w:lineRule="auto"/>
        <w:rPr>
          <w:rFonts w:cs="Arial"/>
          <w:b/>
          <w:bCs/>
          <w:sz w:val="24"/>
          <w:szCs w:val="24"/>
        </w:rPr>
      </w:pPr>
      <w:r w:rsidRPr="002E4FD9">
        <w:rPr>
          <w:rFonts w:cs="Arial"/>
          <w:b/>
          <w:bCs/>
          <w:sz w:val="24"/>
          <w:szCs w:val="24"/>
        </w:rPr>
        <w:t>Produkt</w:t>
      </w:r>
      <w:r w:rsidR="00667EC8">
        <w:rPr>
          <w:rFonts w:cs="Arial"/>
          <w:b/>
          <w:bCs/>
          <w:sz w:val="24"/>
          <w:szCs w:val="24"/>
        </w:rPr>
        <w:t>highlights</w:t>
      </w:r>
      <w:r w:rsidRPr="002E4FD9">
        <w:rPr>
          <w:rFonts w:cs="Arial"/>
          <w:b/>
          <w:bCs/>
          <w:sz w:val="24"/>
          <w:szCs w:val="24"/>
        </w:rPr>
        <w:t xml:space="preserve"> für langlebige Sanierungen</w:t>
      </w:r>
    </w:p>
    <w:p w14:paraId="001399A5" w14:textId="77777777" w:rsidR="002E4FD9" w:rsidRPr="002E4FD9" w:rsidRDefault="002E4FD9" w:rsidP="002E4FD9">
      <w:pPr>
        <w:spacing w:line="360" w:lineRule="auto"/>
        <w:rPr>
          <w:rFonts w:cs="Arial"/>
          <w:sz w:val="24"/>
          <w:szCs w:val="24"/>
        </w:rPr>
      </w:pPr>
    </w:p>
    <w:p w14:paraId="1BE07CA8" w14:textId="4F327928" w:rsidR="002E4FD9" w:rsidRPr="002E4FD9" w:rsidRDefault="1738193E" w:rsidP="2B63A947">
      <w:pPr>
        <w:spacing w:line="360" w:lineRule="auto"/>
        <w:rPr>
          <w:rFonts w:cs="Arial"/>
          <w:sz w:val="24"/>
          <w:szCs w:val="24"/>
        </w:rPr>
      </w:pPr>
      <w:r w:rsidRPr="36480522">
        <w:rPr>
          <w:rFonts w:cs="Arial"/>
          <w:sz w:val="24"/>
          <w:szCs w:val="24"/>
        </w:rPr>
        <w:t>Mit Triflex ProSolar Finish</w:t>
      </w:r>
      <w:r w:rsidR="05DE04C9" w:rsidRPr="36480522">
        <w:rPr>
          <w:rFonts w:cs="Arial"/>
          <w:sz w:val="24"/>
          <w:szCs w:val="24"/>
        </w:rPr>
        <w:t>+</w:t>
      </w:r>
      <w:r w:rsidRPr="36480522">
        <w:rPr>
          <w:rFonts w:cs="Arial"/>
          <w:sz w:val="24"/>
          <w:szCs w:val="24"/>
        </w:rPr>
        <w:t xml:space="preserve"> </w:t>
      </w:r>
      <w:r w:rsidR="00306A53">
        <w:rPr>
          <w:rFonts w:cs="Arial"/>
          <w:sz w:val="24"/>
          <w:szCs w:val="24"/>
        </w:rPr>
        <w:t>zeigt</w:t>
      </w:r>
      <w:r w:rsidRPr="36480522">
        <w:rPr>
          <w:rFonts w:cs="Arial"/>
          <w:sz w:val="24"/>
          <w:szCs w:val="24"/>
        </w:rPr>
        <w:t xml:space="preserve"> das Unternehmen ein besonders witterungsbeständiges Finish für Photovoltaikdächer. Das </w:t>
      </w:r>
      <w:r w:rsidR="00667EC8" w:rsidRPr="36480522">
        <w:rPr>
          <w:rFonts w:cs="Arial"/>
          <w:sz w:val="24"/>
          <w:szCs w:val="24"/>
        </w:rPr>
        <w:t>Produkt</w:t>
      </w:r>
      <w:r w:rsidRPr="36480522">
        <w:rPr>
          <w:rFonts w:cs="Arial"/>
          <w:sz w:val="24"/>
          <w:szCs w:val="24"/>
        </w:rPr>
        <w:t xml:space="preserve"> schützt die Abdichtung dauerhaft vor UV- und thermischen Belastungen, verbessert die Haftung und trägt so zur Verlängerung der Lebensdauer der PV-Anlage bei.</w:t>
      </w:r>
      <w:r w:rsidR="23C821AC" w:rsidRPr="36480522">
        <w:rPr>
          <w:rFonts w:cs="Arial"/>
          <w:sz w:val="24"/>
          <w:szCs w:val="24"/>
        </w:rPr>
        <w:t xml:space="preserve"> </w:t>
      </w:r>
      <w:r w:rsidR="23C821AC" w:rsidRPr="36480522">
        <w:rPr>
          <w:rFonts w:eastAsia="Arial" w:cs="Arial"/>
          <w:sz w:val="24"/>
          <w:szCs w:val="24"/>
        </w:rPr>
        <w:t xml:space="preserve">Die hochreflektierende, </w:t>
      </w:r>
      <w:r w:rsidR="00667EC8" w:rsidRPr="36480522">
        <w:rPr>
          <w:rFonts w:eastAsia="Arial" w:cs="Arial"/>
          <w:sz w:val="24"/>
          <w:szCs w:val="24"/>
        </w:rPr>
        <w:t>zweikomponentige</w:t>
      </w:r>
      <w:r w:rsidR="00A05437" w:rsidRPr="36480522">
        <w:rPr>
          <w:rFonts w:eastAsia="Arial" w:cs="Arial"/>
          <w:sz w:val="24"/>
          <w:szCs w:val="24"/>
        </w:rPr>
        <w:t>, UV-beständige</w:t>
      </w:r>
      <w:r w:rsidR="00667EC8" w:rsidRPr="36480522">
        <w:rPr>
          <w:rFonts w:eastAsia="Arial" w:cs="Arial"/>
          <w:sz w:val="24"/>
          <w:szCs w:val="24"/>
        </w:rPr>
        <w:t xml:space="preserve"> </w:t>
      </w:r>
      <w:r w:rsidR="23C821AC" w:rsidRPr="36480522">
        <w:rPr>
          <w:rFonts w:eastAsia="Arial" w:cs="Arial"/>
          <w:sz w:val="24"/>
          <w:szCs w:val="24"/>
        </w:rPr>
        <w:t>Versiegelung reduziert die Oberflächenerwärmung dauerhaft</w:t>
      </w:r>
      <w:r w:rsidR="00667EC8" w:rsidRPr="36480522">
        <w:rPr>
          <w:rFonts w:eastAsia="Arial" w:cs="Arial"/>
          <w:sz w:val="24"/>
          <w:szCs w:val="24"/>
        </w:rPr>
        <w:t xml:space="preserve"> und </w:t>
      </w:r>
      <w:r w:rsidR="00F6692C">
        <w:rPr>
          <w:rFonts w:eastAsia="Arial" w:cs="Arial"/>
          <w:sz w:val="24"/>
          <w:szCs w:val="24"/>
        </w:rPr>
        <w:t xml:space="preserve">senkt die Innenraumtemperatur um bis zu 4 </w:t>
      </w:r>
      <w:r w:rsidR="00F6692C" w:rsidRPr="00F6692C">
        <w:rPr>
          <w:rFonts w:eastAsia="Arial" w:cs="Arial"/>
          <w:sz w:val="24"/>
          <w:szCs w:val="24"/>
        </w:rPr>
        <w:t>°C</w:t>
      </w:r>
      <w:r w:rsidR="00F6692C">
        <w:rPr>
          <w:rFonts w:eastAsia="Arial" w:cs="Arial"/>
          <w:sz w:val="24"/>
          <w:szCs w:val="24"/>
        </w:rPr>
        <w:t>.</w:t>
      </w:r>
      <w:r w:rsidR="00667EC8" w:rsidRPr="36480522">
        <w:rPr>
          <w:rFonts w:eastAsia="Arial" w:cs="Arial"/>
          <w:sz w:val="24"/>
          <w:szCs w:val="24"/>
        </w:rPr>
        <w:t xml:space="preserve"> </w:t>
      </w:r>
      <w:r w:rsidR="00A05437" w:rsidRPr="36480522">
        <w:rPr>
          <w:rFonts w:eastAsia="Arial" w:cs="Arial"/>
          <w:sz w:val="24"/>
          <w:szCs w:val="24"/>
        </w:rPr>
        <w:t>Zudem optimiert sie</w:t>
      </w:r>
      <w:r w:rsidR="23C821AC" w:rsidRPr="36480522">
        <w:rPr>
          <w:rFonts w:eastAsia="Arial" w:cs="Arial"/>
          <w:sz w:val="24"/>
          <w:szCs w:val="24"/>
        </w:rPr>
        <w:t xml:space="preserve"> die Modultemperaturen bestehender PV-Anlagen. Das Ergebnis</w:t>
      </w:r>
      <w:r w:rsidR="00DF2A37">
        <w:rPr>
          <w:rFonts w:eastAsia="Arial" w:cs="Arial"/>
          <w:sz w:val="24"/>
          <w:szCs w:val="24"/>
        </w:rPr>
        <w:t xml:space="preserve"> ist ein</w:t>
      </w:r>
      <w:r w:rsidR="23C821AC" w:rsidRPr="36480522">
        <w:rPr>
          <w:rFonts w:eastAsia="Arial" w:cs="Arial"/>
          <w:sz w:val="24"/>
          <w:szCs w:val="24"/>
        </w:rPr>
        <w:t xml:space="preserve"> geringerer Energieverbrauch, längere Materiallebensdauer und eine messbar </w:t>
      </w:r>
      <w:r w:rsidR="00A05437" w:rsidRPr="36480522">
        <w:rPr>
          <w:rFonts w:eastAsia="Arial" w:cs="Arial"/>
          <w:sz w:val="24"/>
          <w:szCs w:val="24"/>
        </w:rPr>
        <w:t>höhere</w:t>
      </w:r>
      <w:r w:rsidR="23C821AC" w:rsidRPr="36480522">
        <w:rPr>
          <w:rFonts w:eastAsia="Arial" w:cs="Arial"/>
          <w:sz w:val="24"/>
          <w:szCs w:val="24"/>
        </w:rPr>
        <w:t xml:space="preserve"> Gesamteffizienz von Gebäuden.</w:t>
      </w:r>
    </w:p>
    <w:p w14:paraId="2BA8535F" w14:textId="13E6970E" w:rsidR="2B63A947" w:rsidRDefault="2B63A947" w:rsidP="2B63A947">
      <w:pPr>
        <w:spacing w:line="360" w:lineRule="auto"/>
        <w:rPr>
          <w:rFonts w:eastAsia="Arial" w:cs="Arial"/>
          <w:sz w:val="24"/>
          <w:szCs w:val="24"/>
        </w:rPr>
      </w:pPr>
    </w:p>
    <w:p w14:paraId="040B9FD9" w14:textId="192F8E75" w:rsidR="007E00A8" w:rsidRDefault="00667EC8" w:rsidP="2B63A947">
      <w:pPr>
        <w:spacing w:line="360" w:lineRule="auto"/>
        <w:rPr>
          <w:rFonts w:cs="Arial"/>
          <w:sz w:val="24"/>
          <w:szCs w:val="24"/>
        </w:rPr>
      </w:pPr>
      <w:r>
        <w:rPr>
          <w:rFonts w:cs="Arial"/>
          <w:sz w:val="24"/>
          <w:szCs w:val="24"/>
        </w:rPr>
        <w:t>Ein weiteres Messehighlight ist das</w:t>
      </w:r>
      <w:r w:rsidR="1738193E" w:rsidRPr="2B63A947">
        <w:rPr>
          <w:rFonts w:cs="Arial"/>
          <w:sz w:val="24"/>
          <w:szCs w:val="24"/>
        </w:rPr>
        <w:t xml:space="preserve"> </w:t>
      </w:r>
      <w:r>
        <w:rPr>
          <w:rFonts w:cs="Arial"/>
          <w:sz w:val="24"/>
          <w:szCs w:val="24"/>
        </w:rPr>
        <w:t>ein</w:t>
      </w:r>
      <w:r w:rsidR="1738193E" w:rsidRPr="2B63A947">
        <w:rPr>
          <w:rFonts w:cs="Arial"/>
          <w:sz w:val="24"/>
          <w:szCs w:val="24"/>
        </w:rPr>
        <w:t>komponentige</w:t>
      </w:r>
      <w:r>
        <w:rPr>
          <w:rFonts w:cs="Arial"/>
          <w:sz w:val="24"/>
          <w:szCs w:val="24"/>
        </w:rPr>
        <w:t xml:space="preserve"> </w:t>
      </w:r>
      <w:r w:rsidR="1738193E" w:rsidRPr="2B63A947">
        <w:rPr>
          <w:rFonts w:cs="Arial"/>
          <w:sz w:val="24"/>
          <w:szCs w:val="24"/>
        </w:rPr>
        <w:t>Abdichtungssystem</w:t>
      </w:r>
      <w:r>
        <w:rPr>
          <w:rFonts w:cs="Arial"/>
          <w:sz w:val="24"/>
          <w:szCs w:val="24"/>
        </w:rPr>
        <w:t xml:space="preserve"> Triflex SmartTec. Dieses wurde </w:t>
      </w:r>
      <w:r w:rsidR="1738193E" w:rsidRPr="2B63A947">
        <w:rPr>
          <w:rFonts w:cs="Arial"/>
          <w:sz w:val="24"/>
          <w:szCs w:val="24"/>
        </w:rPr>
        <w:t xml:space="preserve">speziell für kleinere Dachflächen und Detailanschlüsse entwickelt. Das System </w:t>
      </w:r>
      <w:r w:rsidR="1738193E" w:rsidRPr="2B63A947">
        <w:rPr>
          <w:rFonts w:cs="Arial"/>
          <w:sz w:val="24"/>
          <w:szCs w:val="24"/>
        </w:rPr>
        <w:lastRenderedPageBreak/>
        <w:t xml:space="preserve">zeichnet sich durch </w:t>
      </w:r>
      <w:r>
        <w:rPr>
          <w:rFonts w:cs="Arial"/>
          <w:sz w:val="24"/>
          <w:szCs w:val="24"/>
        </w:rPr>
        <w:t xml:space="preserve">seine </w:t>
      </w:r>
      <w:r w:rsidR="1738193E" w:rsidRPr="2B63A947">
        <w:rPr>
          <w:rFonts w:cs="Arial"/>
          <w:sz w:val="24"/>
          <w:szCs w:val="24"/>
        </w:rPr>
        <w:t>besonders einfache Verarbeitung aus</w:t>
      </w:r>
      <w:r w:rsidR="5724EDE5" w:rsidRPr="2B63A947">
        <w:rPr>
          <w:rFonts w:cs="Arial"/>
          <w:sz w:val="24"/>
          <w:szCs w:val="24"/>
        </w:rPr>
        <w:t xml:space="preserve">. </w:t>
      </w:r>
      <w:r w:rsidR="5724EDE5" w:rsidRPr="2B63A947">
        <w:rPr>
          <w:rFonts w:eastAsia="Arial" w:cs="Arial"/>
          <w:sz w:val="24"/>
          <w:szCs w:val="24"/>
        </w:rPr>
        <w:t>Bei komplexen Details, aber auch in der flächigen Anwendung fügt sich das Material naht- und fugenlos an den Untergrund der Konstruktion an und bietet so eine dauerhaft sichere Lösung.</w:t>
      </w:r>
      <w:r w:rsidR="5724EDE5" w:rsidRPr="2B63A947">
        <w:rPr>
          <w:rFonts w:cs="Arial"/>
          <w:sz w:val="24"/>
          <w:szCs w:val="24"/>
        </w:rPr>
        <w:t xml:space="preserve"> </w:t>
      </w:r>
      <w:r w:rsidR="007E00A8">
        <w:rPr>
          <w:rFonts w:cs="Arial"/>
          <w:sz w:val="24"/>
          <w:szCs w:val="24"/>
        </w:rPr>
        <w:t>Triflex SmartTec</w:t>
      </w:r>
      <w:r w:rsidR="1738193E" w:rsidRPr="2B63A947">
        <w:rPr>
          <w:rFonts w:cs="Arial"/>
          <w:sz w:val="24"/>
          <w:szCs w:val="24"/>
        </w:rPr>
        <w:t xml:space="preserve"> ist zudem mit dem Blauen Engel zertifiziert</w:t>
      </w:r>
      <w:r w:rsidR="63FD74C2" w:rsidRPr="2B63A947">
        <w:rPr>
          <w:rFonts w:cs="Arial"/>
          <w:sz w:val="24"/>
          <w:szCs w:val="24"/>
        </w:rPr>
        <w:t>. Diese Auszeichnung bestätigt die umweltfreundlichen Eigenschaften</w:t>
      </w:r>
      <w:r w:rsidR="007E00A8">
        <w:rPr>
          <w:rFonts w:cs="Arial"/>
          <w:sz w:val="24"/>
          <w:szCs w:val="24"/>
        </w:rPr>
        <w:t xml:space="preserve"> der Technologie un</w:t>
      </w:r>
      <w:r w:rsidR="63FD74C2" w:rsidRPr="2B63A947">
        <w:rPr>
          <w:rFonts w:cs="Arial"/>
          <w:sz w:val="24"/>
          <w:szCs w:val="24"/>
        </w:rPr>
        <w:t xml:space="preserve">d unterstreicht </w:t>
      </w:r>
      <w:r w:rsidR="00A05437">
        <w:rPr>
          <w:rFonts w:cs="Arial"/>
          <w:sz w:val="24"/>
          <w:szCs w:val="24"/>
        </w:rPr>
        <w:t>das Engagement von Triflex</w:t>
      </w:r>
      <w:r w:rsidR="63FD74C2" w:rsidRPr="2B63A947">
        <w:rPr>
          <w:rFonts w:cs="Arial"/>
          <w:sz w:val="24"/>
          <w:szCs w:val="24"/>
        </w:rPr>
        <w:t xml:space="preserve"> für nachhaltige Bauwerksabdichtungen.</w:t>
      </w:r>
    </w:p>
    <w:p w14:paraId="0E1AE6F7" w14:textId="2B9B68AE" w:rsidR="002E4FD9" w:rsidRPr="002E4FD9" w:rsidRDefault="63FD74C2" w:rsidP="2B63A947">
      <w:pPr>
        <w:spacing w:line="360" w:lineRule="auto"/>
        <w:rPr>
          <w:rFonts w:cs="Arial"/>
          <w:sz w:val="24"/>
          <w:szCs w:val="24"/>
        </w:rPr>
      </w:pPr>
      <w:r w:rsidRPr="2B63A947">
        <w:rPr>
          <w:rFonts w:cs="Arial"/>
          <w:sz w:val="24"/>
          <w:szCs w:val="24"/>
        </w:rPr>
        <w:t xml:space="preserve"> </w:t>
      </w:r>
    </w:p>
    <w:p w14:paraId="391B5278" w14:textId="43338C55" w:rsidR="002E4FD9" w:rsidRDefault="007E00A8" w:rsidP="002E4FD9">
      <w:pPr>
        <w:spacing w:line="360" w:lineRule="auto"/>
        <w:rPr>
          <w:rFonts w:cs="Arial"/>
          <w:sz w:val="24"/>
          <w:szCs w:val="24"/>
        </w:rPr>
      </w:pPr>
      <w:r>
        <w:rPr>
          <w:rFonts w:cs="Arial"/>
          <w:sz w:val="24"/>
          <w:szCs w:val="24"/>
        </w:rPr>
        <w:t>B</w:t>
      </w:r>
      <w:r w:rsidR="002E4FD9" w:rsidRPr="002E4FD9">
        <w:rPr>
          <w:rFonts w:cs="Arial"/>
          <w:sz w:val="24"/>
          <w:szCs w:val="24"/>
        </w:rPr>
        <w:t xml:space="preserve">eide Produkte </w:t>
      </w:r>
      <w:r>
        <w:rPr>
          <w:rFonts w:cs="Arial"/>
          <w:sz w:val="24"/>
          <w:szCs w:val="24"/>
        </w:rPr>
        <w:t>verdeutlichen</w:t>
      </w:r>
      <w:r w:rsidR="002E4FD9" w:rsidRPr="002E4FD9">
        <w:rPr>
          <w:rFonts w:cs="Arial"/>
          <w:sz w:val="24"/>
          <w:szCs w:val="24"/>
        </w:rPr>
        <w:t xml:space="preserve"> die strategische Ausrichtung von Triflex auf praxisnahe und langlebige Lösungen für die Sanierung von Bestandsdächern.</w:t>
      </w:r>
    </w:p>
    <w:p w14:paraId="3AC89FDB" w14:textId="77777777" w:rsidR="00B45B35" w:rsidRPr="002E4FD9" w:rsidRDefault="00B45B35" w:rsidP="002E4FD9">
      <w:pPr>
        <w:spacing w:line="360" w:lineRule="auto"/>
        <w:rPr>
          <w:rFonts w:cs="Arial"/>
          <w:sz w:val="24"/>
          <w:szCs w:val="24"/>
        </w:rPr>
      </w:pPr>
    </w:p>
    <w:p w14:paraId="1822F3E1" w14:textId="77777777" w:rsidR="00030CAE" w:rsidRPr="00030CAE" w:rsidRDefault="33941A24" w:rsidP="00030CAE">
      <w:pPr>
        <w:spacing w:line="360" w:lineRule="auto"/>
        <w:rPr>
          <w:rFonts w:cs="Arial"/>
          <w:sz w:val="24"/>
          <w:szCs w:val="24"/>
        </w:rPr>
      </w:pPr>
      <w:r w:rsidRPr="2B63A947">
        <w:rPr>
          <w:rFonts w:cs="Arial"/>
          <w:b/>
          <w:bCs/>
          <w:sz w:val="24"/>
          <w:szCs w:val="24"/>
        </w:rPr>
        <w:t>Nachhaltigkeit und Wirtschaftlichkeit im Fokus</w:t>
      </w:r>
    </w:p>
    <w:p w14:paraId="04BCFE4E" w14:textId="15368315" w:rsidR="2B63A947" w:rsidRDefault="2B63A947" w:rsidP="2B63A947">
      <w:pPr>
        <w:spacing w:line="360" w:lineRule="auto"/>
        <w:rPr>
          <w:rFonts w:cs="Arial"/>
          <w:b/>
          <w:bCs/>
          <w:sz w:val="24"/>
          <w:szCs w:val="24"/>
        </w:rPr>
      </w:pPr>
    </w:p>
    <w:p w14:paraId="0FF2CA92" w14:textId="4AE56DB9" w:rsidR="00030CAE" w:rsidRDefault="007E00A8" w:rsidP="2B63A947">
      <w:pPr>
        <w:spacing w:line="360" w:lineRule="auto"/>
        <w:rPr>
          <w:rFonts w:cs="Arial"/>
          <w:sz w:val="24"/>
          <w:szCs w:val="24"/>
        </w:rPr>
      </w:pPr>
      <w:r w:rsidRPr="3CE4D689">
        <w:rPr>
          <w:rFonts w:eastAsia="Arial" w:cs="Arial"/>
          <w:sz w:val="24"/>
          <w:szCs w:val="24"/>
        </w:rPr>
        <w:t xml:space="preserve">„Ein gesichertes Dach ist kein Kostenfaktor, sondern eine Investition in den Gebäudewert”, sagt Dr. Clemens von Trott zu Solz, Geschäftsführer bei Triflex. </w:t>
      </w:r>
      <w:r w:rsidR="33941A24" w:rsidRPr="3CE4D689">
        <w:rPr>
          <w:rFonts w:cs="Arial"/>
          <w:sz w:val="24"/>
          <w:szCs w:val="24"/>
        </w:rPr>
        <w:t xml:space="preserve">Mit dem </w:t>
      </w:r>
      <w:r w:rsidR="4E07A25C" w:rsidRPr="3CE4D689">
        <w:rPr>
          <w:rFonts w:cs="Arial"/>
          <w:sz w:val="24"/>
          <w:szCs w:val="24"/>
        </w:rPr>
        <w:t xml:space="preserve">Triflex </w:t>
      </w:r>
      <w:r w:rsidR="33941A24" w:rsidRPr="00F6692C">
        <w:rPr>
          <w:rFonts w:cs="Arial"/>
          <w:sz w:val="24"/>
          <w:szCs w:val="24"/>
        </w:rPr>
        <w:t>Dach</w:t>
      </w:r>
      <w:r w:rsidR="00F6692C" w:rsidRPr="00F6692C">
        <w:rPr>
          <w:rFonts w:cs="Arial"/>
          <w:sz w:val="24"/>
          <w:szCs w:val="24"/>
        </w:rPr>
        <w:t>c</w:t>
      </w:r>
      <w:r w:rsidR="33941A24" w:rsidRPr="00F6692C">
        <w:rPr>
          <w:rFonts w:cs="Arial"/>
          <w:sz w:val="24"/>
          <w:szCs w:val="24"/>
        </w:rPr>
        <w:t>heck</w:t>
      </w:r>
      <w:r w:rsidR="33941A24" w:rsidRPr="3CE4D689">
        <w:rPr>
          <w:rFonts w:cs="Arial"/>
          <w:sz w:val="24"/>
          <w:szCs w:val="24"/>
        </w:rPr>
        <w:t xml:space="preserve"> und den neuen Systemlösungen zeigt Triflex, dass Sanierung nicht nur ökonomisch, sondern auch ökologisch sinnvoll ist. Durch die Regeneration bestehender Dächer </w:t>
      </w:r>
      <w:r w:rsidR="00A05437" w:rsidRPr="3CE4D689">
        <w:rPr>
          <w:rFonts w:cs="Arial"/>
          <w:sz w:val="24"/>
          <w:szCs w:val="24"/>
        </w:rPr>
        <w:t>statt</w:t>
      </w:r>
      <w:r w:rsidR="33941A24" w:rsidRPr="3CE4D689">
        <w:rPr>
          <w:rFonts w:cs="Arial"/>
          <w:sz w:val="24"/>
          <w:szCs w:val="24"/>
        </w:rPr>
        <w:t xml:space="preserve"> eines Neubaus werden wertvolle Ressourcen geschont</w:t>
      </w:r>
      <w:r w:rsidRPr="3CE4D689">
        <w:rPr>
          <w:rFonts w:cs="Arial"/>
          <w:sz w:val="24"/>
          <w:szCs w:val="24"/>
        </w:rPr>
        <w:t xml:space="preserve"> und</w:t>
      </w:r>
      <w:r w:rsidR="33941A24" w:rsidRPr="3CE4D689">
        <w:rPr>
          <w:rFonts w:cs="Arial"/>
          <w:sz w:val="24"/>
          <w:szCs w:val="24"/>
        </w:rPr>
        <w:t xml:space="preserve"> die Lebensdauer </w:t>
      </w:r>
      <w:r w:rsidR="00A05437" w:rsidRPr="3CE4D689">
        <w:rPr>
          <w:rFonts w:cs="Arial"/>
          <w:sz w:val="24"/>
          <w:szCs w:val="24"/>
        </w:rPr>
        <w:t>von Gebäuden</w:t>
      </w:r>
      <w:r w:rsidR="33941A24" w:rsidRPr="3CE4D689">
        <w:rPr>
          <w:rFonts w:cs="Arial"/>
          <w:sz w:val="24"/>
          <w:szCs w:val="24"/>
        </w:rPr>
        <w:t xml:space="preserve"> verlängert.</w:t>
      </w:r>
      <w:r w:rsidR="04042DAC" w:rsidRPr="3CE4D689">
        <w:rPr>
          <w:rFonts w:cs="Arial"/>
          <w:sz w:val="24"/>
          <w:szCs w:val="24"/>
        </w:rPr>
        <w:t xml:space="preserve"> </w:t>
      </w:r>
    </w:p>
    <w:p w14:paraId="7CC9FC90" w14:textId="77777777" w:rsidR="00030CAE" w:rsidRPr="00030CAE" w:rsidRDefault="00030CAE" w:rsidP="00030CAE">
      <w:pPr>
        <w:spacing w:line="360" w:lineRule="auto"/>
        <w:rPr>
          <w:rFonts w:cs="Arial"/>
          <w:sz w:val="24"/>
          <w:szCs w:val="24"/>
        </w:rPr>
      </w:pPr>
    </w:p>
    <w:p w14:paraId="7051EF9E" w14:textId="21F1A199" w:rsidR="00030CAE" w:rsidRDefault="00030CAE" w:rsidP="00030CAE">
      <w:pPr>
        <w:spacing w:line="360" w:lineRule="auto"/>
        <w:rPr>
          <w:rFonts w:cs="Arial"/>
          <w:sz w:val="24"/>
          <w:szCs w:val="24"/>
        </w:rPr>
      </w:pPr>
      <w:r w:rsidRPr="00030CAE">
        <w:rPr>
          <w:rFonts w:cs="Arial"/>
          <w:b/>
          <w:bCs/>
          <w:sz w:val="24"/>
          <w:szCs w:val="24"/>
        </w:rPr>
        <w:t>Besuchen Sie Triflex auf der DACH+HOLZ International 2026:</w:t>
      </w:r>
      <w:r w:rsidRPr="00030CAE">
        <w:rPr>
          <w:rFonts w:cs="Arial"/>
          <w:sz w:val="24"/>
          <w:szCs w:val="24"/>
        </w:rPr>
        <w:t xml:space="preserve"> Halle </w:t>
      </w:r>
      <w:r>
        <w:rPr>
          <w:rFonts w:cs="Arial"/>
          <w:sz w:val="24"/>
          <w:szCs w:val="24"/>
        </w:rPr>
        <w:t>8</w:t>
      </w:r>
      <w:r w:rsidRPr="00030CAE">
        <w:rPr>
          <w:rFonts w:cs="Arial"/>
          <w:sz w:val="24"/>
          <w:szCs w:val="24"/>
        </w:rPr>
        <w:t xml:space="preserve">, Stand </w:t>
      </w:r>
      <w:r>
        <w:rPr>
          <w:rFonts w:cs="Arial"/>
          <w:sz w:val="24"/>
          <w:szCs w:val="24"/>
        </w:rPr>
        <w:t>307</w:t>
      </w:r>
      <w:r w:rsidRPr="00030CAE">
        <w:rPr>
          <w:rFonts w:cs="Arial"/>
          <w:sz w:val="24"/>
          <w:szCs w:val="24"/>
        </w:rPr>
        <w:t>.</w:t>
      </w:r>
    </w:p>
    <w:p w14:paraId="6EBDA064" w14:textId="77777777" w:rsidR="004D6992" w:rsidRPr="00030CAE" w:rsidRDefault="004D6992" w:rsidP="00030CAE">
      <w:pPr>
        <w:spacing w:line="360" w:lineRule="auto"/>
        <w:rPr>
          <w:rFonts w:cs="Arial"/>
          <w:sz w:val="24"/>
          <w:szCs w:val="24"/>
        </w:rPr>
      </w:pPr>
    </w:p>
    <w:p w14:paraId="72891AEF" w14:textId="77777777" w:rsidR="002E4FD9" w:rsidRPr="002E4FD9" w:rsidRDefault="002E4FD9" w:rsidP="002E4FD9">
      <w:pPr>
        <w:spacing w:line="360" w:lineRule="auto"/>
        <w:rPr>
          <w:rFonts w:cs="Arial"/>
          <w:sz w:val="24"/>
          <w:szCs w:val="24"/>
        </w:rPr>
      </w:pPr>
    </w:p>
    <w:p w14:paraId="7FA69090" w14:textId="794DB98E" w:rsidR="002E4FD9" w:rsidRPr="008F0A4A" w:rsidRDefault="004D6992" w:rsidP="002E4FD9">
      <w:pPr>
        <w:spacing w:line="360" w:lineRule="auto"/>
        <w:rPr>
          <w:rFonts w:cs="Arial"/>
          <w:sz w:val="24"/>
          <w:szCs w:val="24"/>
        </w:rPr>
      </w:pPr>
      <w:r>
        <w:rPr>
          <w:rFonts w:cs="Arial"/>
          <w:sz w:val="24"/>
          <w:szCs w:val="24"/>
        </w:rPr>
        <w:t>Ca. 4.</w:t>
      </w:r>
      <w:r w:rsidR="0075264A">
        <w:rPr>
          <w:rFonts w:cs="Arial"/>
          <w:sz w:val="24"/>
          <w:szCs w:val="24"/>
        </w:rPr>
        <w:t>3</w:t>
      </w:r>
      <w:r>
        <w:rPr>
          <w:rFonts w:cs="Arial"/>
          <w:sz w:val="24"/>
          <w:szCs w:val="24"/>
        </w:rPr>
        <w:t>00 Zeichen</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1A94A01" w14:textId="77777777" w:rsidR="00553D7A" w:rsidRPr="00553D7A" w:rsidRDefault="00553D7A" w:rsidP="00553D7A">
      <w:pPr>
        <w:jc w:val="both"/>
        <w:rPr>
          <w:color w:val="A6A6A6"/>
          <w:sz w:val="18"/>
          <w:szCs w:val="18"/>
        </w:rPr>
      </w:pPr>
      <w:r w:rsidRPr="00553D7A">
        <w:rPr>
          <w:color w:val="A6A6A6"/>
          <w:sz w:val="18"/>
          <w:szCs w:val="18"/>
        </w:rPr>
        <w:t xml:space="preserve">Als Tochter der Follmann Chemie Gruppe ist das Mindener Unternehmen Triflex europaweit führend in der Bauchemie-Branche. Der Flüssigkunststoff-Hersteller hat sich auf die </w:t>
      </w:r>
      <w:r w:rsidRPr="00553D7A">
        <w:rPr>
          <w:color w:val="A6A6A6"/>
          <w:sz w:val="18"/>
          <w:szCs w:val="18"/>
        </w:rPr>
        <w:lastRenderedPageBreak/>
        <w:t>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 </w:t>
      </w:r>
    </w:p>
    <w:p w14:paraId="7688D1DD" w14:textId="77777777" w:rsidR="00553D7A" w:rsidRPr="00553D7A" w:rsidRDefault="00553D7A" w:rsidP="00553D7A">
      <w:pPr>
        <w:jc w:val="both"/>
        <w:rPr>
          <w:color w:val="A6A6A6"/>
          <w:sz w:val="18"/>
          <w:szCs w:val="18"/>
        </w:rPr>
      </w:pPr>
      <w:r w:rsidRPr="00553D7A">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 </w:t>
      </w:r>
    </w:p>
    <w:p w14:paraId="79E812C1" w14:textId="77777777" w:rsidR="00553D7A" w:rsidRPr="00553D7A" w:rsidRDefault="00553D7A" w:rsidP="00553D7A">
      <w:pPr>
        <w:jc w:val="both"/>
        <w:rPr>
          <w:color w:val="A6A6A6"/>
          <w:sz w:val="18"/>
          <w:szCs w:val="18"/>
        </w:rPr>
      </w:pPr>
      <w:r w:rsidRPr="00553D7A">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history="1">
        <w:r w:rsidRPr="00553D7A">
          <w:rPr>
            <w:rStyle w:val="Hyperlink"/>
            <w:sz w:val="18"/>
            <w:szCs w:val="18"/>
          </w:rPr>
          <w:t>www.triflex.com.</w:t>
        </w:r>
      </w:hyperlink>
      <w:r w:rsidRPr="00553D7A">
        <w:rPr>
          <w:color w:val="A6A6A6"/>
          <w:sz w:val="18"/>
          <w:szCs w:val="18"/>
        </w:rPr>
        <w:t>   </w:t>
      </w:r>
    </w:p>
    <w:p w14:paraId="641F8068" w14:textId="08155986" w:rsidR="0009169C" w:rsidRDefault="00C41A9D" w:rsidP="0009169C">
      <w:r>
        <w:rPr>
          <w:noProof/>
        </w:rPr>
        <w:drawing>
          <wp:anchor distT="0" distB="0" distL="114300" distR="114300" simplePos="0" relativeHeight="251658241" behindDoc="1" locked="0" layoutInCell="1" allowOverlap="1" wp14:anchorId="03CD7EB2" wp14:editId="4931476C">
            <wp:simplePos x="0" y="0"/>
            <wp:positionH relativeFrom="page">
              <wp:posOffset>4298315</wp:posOffset>
            </wp:positionH>
            <wp:positionV relativeFrom="paragraph">
              <wp:posOffset>134620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11B9A3B8" w:rsidR="00337C0D" w:rsidRPr="00573F8C" w:rsidRDefault="00553D7A" w:rsidP="00573F8C">
      <w:r>
        <w:t xml:space="preserve">                                                                       </w:t>
      </w:r>
    </w:p>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1CE88" w14:textId="77777777" w:rsidR="0056255A" w:rsidRDefault="0056255A">
      <w:r>
        <w:separator/>
      </w:r>
    </w:p>
  </w:endnote>
  <w:endnote w:type="continuationSeparator" w:id="0">
    <w:p w14:paraId="78D941FA" w14:textId="77777777" w:rsidR="0056255A" w:rsidRDefault="0056255A">
      <w:r>
        <w:continuationSeparator/>
      </w:r>
    </w:p>
  </w:endnote>
  <w:endnote w:type="continuationNotice" w:id="1">
    <w:p w14:paraId="3EF48F11" w14:textId="77777777" w:rsidR="0056255A" w:rsidRDefault="005625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8106A7" w:rsidRDefault="004D2963" w:rsidP="00044054">
                          <w:pPr>
                            <w:rPr>
                              <w:rFonts w:cs="Arial"/>
                              <w:color w:val="808080"/>
                              <w:sz w:val="14"/>
                              <w:lang w:val="en-GB"/>
                            </w:rPr>
                          </w:pPr>
                          <w:r w:rsidRPr="008106A7">
                            <w:rPr>
                              <w:rFonts w:cs="Arial"/>
                              <w:color w:val="808080"/>
                              <w:sz w:val="14"/>
                              <w:lang w:val="en-GB"/>
                            </w:rPr>
                            <w:t>Redaktion:</w:t>
                          </w:r>
                        </w:p>
                        <w:p w14:paraId="58B8CC0F" w14:textId="77777777" w:rsidR="004D2963" w:rsidRPr="008106A7" w:rsidRDefault="004D2963" w:rsidP="00044054">
                          <w:pPr>
                            <w:rPr>
                              <w:rFonts w:cs="Arial"/>
                              <w:color w:val="808080"/>
                              <w:sz w:val="14"/>
                              <w:lang w:val="en-GB"/>
                            </w:rPr>
                          </w:pPr>
                          <w:r w:rsidRPr="008106A7">
                            <w:rPr>
                              <w:rFonts w:cs="Arial"/>
                              <w:color w:val="808080"/>
                              <w:sz w:val="14"/>
                              <w:lang w:val="en-GB"/>
                            </w:rPr>
                            <w:t>presigno GmbH</w:t>
                          </w:r>
                        </w:p>
                        <w:p w14:paraId="44793CDB" w14:textId="0FBC0D57" w:rsidR="004D2963" w:rsidRPr="008106A7" w:rsidRDefault="00952248" w:rsidP="00044054">
                          <w:pPr>
                            <w:rPr>
                              <w:rFonts w:cs="Arial"/>
                              <w:color w:val="808080"/>
                              <w:sz w:val="14"/>
                              <w:lang w:val="en-GB"/>
                            </w:rPr>
                          </w:pPr>
                          <w:r w:rsidRPr="008106A7">
                            <w:rPr>
                              <w:rFonts w:cs="Arial"/>
                              <w:color w:val="808080"/>
                              <w:sz w:val="14"/>
                              <w:lang w:val="en-GB"/>
                            </w:rPr>
                            <w:t xml:space="preserve">Content Marketing </w:t>
                          </w:r>
                          <w:r w:rsidR="00A847AD" w:rsidRPr="008106A7">
                            <w:rPr>
                              <w:rFonts w:cs="Arial"/>
                              <w:color w:val="808080"/>
                              <w:sz w:val="14"/>
                              <w:lang w:val="en-GB"/>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8106A7" w:rsidRDefault="004D2963" w:rsidP="00044054">
                    <w:pPr>
                      <w:rPr>
                        <w:rFonts w:cs="Arial"/>
                        <w:color w:val="808080"/>
                        <w:sz w:val="14"/>
                        <w:lang w:val="en-GB"/>
                      </w:rPr>
                    </w:pPr>
                    <w:r w:rsidRPr="008106A7">
                      <w:rPr>
                        <w:rFonts w:cs="Arial"/>
                        <w:color w:val="808080"/>
                        <w:sz w:val="14"/>
                        <w:lang w:val="en-GB"/>
                      </w:rPr>
                      <w:t>Redaktion:</w:t>
                    </w:r>
                  </w:p>
                  <w:p w14:paraId="58B8CC0F" w14:textId="77777777" w:rsidR="004D2963" w:rsidRPr="008106A7" w:rsidRDefault="004D2963" w:rsidP="00044054">
                    <w:pPr>
                      <w:rPr>
                        <w:rFonts w:cs="Arial"/>
                        <w:color w:val="808080"/>
                        <w:sz w:val="14"/>
                        <w:lang w:val="en-GB"/>
                      </w:rPr>
                    </w:pPr>
                    <w:r w:rsidRPr="008106A7">
                      <w:rPr>
                        <w:rFonts w:cs="Arial"/>
                        <w:color w:val="808080"/>
                        <w:sz w:val="14"/>
                        <w:lang w:val="en-GB"/>
                      </w:rPr>
                      <w:t>presigno GmbH</w:t>
                    </w:r>
                  </w:p>
                  <w:p w14:paraId="44793CDB" w14:textId="0FBC0D57" w:rsidR="004D2963" w:rsidRPr="008106A7" w:rsidRDefault="00952248" w:rsidP="00044054">
                    <w:pPr>
                      <w:rPr>
                        <w:rFonts w:cs="Arial"/>
                        <w:color w:val="808080"/>
                        <w:sz w:val="14"/>
                        <w:lang w:val="en-GB"/>
                      </w:rPr>
                    </w:pPr>
                    <w:r w:rsidRPr="008106A7">
                      <w:rPr>
                        <w:rFonts w:cs="Arial"/>
                        <w:color w:val="808080"/>
                        <w:sz w:val="14"/>
                        <w:lang w:val="en-GB"/>
                      </w:rPr>
                      <w:t xml:space="preserve">Content Marketing </w:t>
                    </w:r>
                    <w:r w:rsidR="00A847AD" w:rsidRPr="008106A7">
                      <w:rPr>
                        <w:rFonts w:cs="Arial"/>
                        <w:color w:val="808080"/>
                        <w:sz w:val="14"/>
                        <w:lang w:val="en-GB"/>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E1CFD" w14:textId="77777777" w:rsidR="0056255A" w:rsidRDefault="0056255A">
      <w:r>
        <w:separator/>
      </w:r>
    </w:p>
  </w:footnote>
  <w:footnote w:type="continuationSeparator" w:id="0">
    <w:p w14:paraId="74CFCCD2" w14:textId="77777777" w:rsidR="0056255A" w:rsidRDefault="0056255A">
      <w:r>
        <w:continuationSeparator/>
      </w:r>
    </w:p>
  </w:footnote>
  <w:footnote w:type="continuationNotice" w:id="1">
    <w:p w14:paraId="6656947D" w14:textId="77777777" w:rsidR="0056255A" w:rsidRDefault="005625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1658"/>
    <w:rsid w:val="0001249C"/>
    <w:rsid w:val="0001405A"/>
    <w:rsid w:val="00015547"/>
    <w:rsid w:val="00015CA2"/>
    <w:rsid w:val="000208CA"/>
    <w:rsid w:val="00021EDD"/>
    <w:rsid w:val="00021F1B"/>
    <w:rsid w:val="0002260B"/>
    <w:rsid w:val="000247C1"/>
    <w:rsid w:val="00024B4C"/>
    <w:rsid w:val="000256AB"/>
    <w:rsid w:val="0002741B"/>
    <w:rsid w:val="00027800"/>
    <w:rsid w:val="00027D91"/>
    <w:rsid w:val="00027E26"/>
    <w:rsid w:val="00030CAE"/>
    <w:rsid w:val="000334AC"/>
    <w:rsid w:val="00033AC0"/>
    <w:rsid w:val="000341B2"/>
    <w:rsid w:val="0003424B"/>
    <w:rsid w:val="00035F19"/>
    <w:rsid w:val="00036173"/>
    <w:rsid w:val="00037759"/>
    <w:rsid w:val="000424D6"/>
    <w:rsid w:val="00044054"/>
    <w:rsid w:val="00047300"/>
    <w:rsid w:val="00047CA1"/>
    <w:rsid w:val="0005286D"/>
    <w:rsid w:val="0005392D"/>
    <w:rsid w:val="00053FDB"/>
    <w:rsid w:val="000560FB"/>
    <w:rsid w:val="000567A9"/>
    <w:rsid w:val="00056974"/>
    <w:rsid w:val="00060BC6"/>
    <w:rsid w:val="00061FF9"/>
    <w:rsid w:val="00062A1C"/>
    <w:rsid w:val="000705F1"/>
    <w:rsid w:val="000713F3"/>
    <w:rsid w:val="00071619"/>
    <w:rsid w:val="00072F7F"/>
    <w:rsid w:val="00073AA9"/>
    <w:rsid w:val="00073E65"/>
    <w:rsid w:val="00074777"/>
    <w:rsid w:val="000750CB"/>
    <w:rsid w:val="00076157"/>
    <w:rsid w:val="0007650B"/>
    <w:rsid w:val="00077189"/>
    <w:rsid w:val="00081A7C"/>
    <w:rsid w:val="00082032"/>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8DF"/>
    <w:rsid w:val="000C1CFC"/>
    <w:rsid w:val="000C2AF2"/>
    <w:rsid w:val="000C4466"/>
    <w:rsid w:val="000C4D07"/>
    <w:rsid w:val="000C5C46"/>
    <w:rsid w:val="000D09EB"/>
    <w:rsid w:val="000D21D6"/>
    <w:rsid w:val="000D2D79"/>
    <w:rsid w:val="000D37CF"/>
    <w:rsid w:val="000D51F1"/>
    <w:rsid w:val="000D6B16"/>
    <w:rsid w:val="000D7919"/>
    <w:rsid w:val="000D7D8B"/>
    <w:rsid w:val="000E004E"/>
    <w:rsid w:val="000E1697"/>
    <w:rsid w:val="000E256F"/>
    <w:rsid w:val="000E3400"/>
    <w:rsid w:val="000E3417"/>
    <w:rsid w:val="000E4440"/>
    <w:rsid w:val="000E4A00"/>
    <w:rsid w:val="000E4C44"/>
    <w:rsid w:val="000E79FE"/>
    <w:rsid w:val="000F1E6E"/>
    <w:rsid w:val="001002B2"/>
    <w:rsid w:val="00101307"/>
    <w:rsid w:val="001021B2"/>
    <w:rsid w:val="00102E2B"/>
    <w:rsid w:val="00102E7A"/>
    <w:rsid w:val="001039C2"/>
    <w:rsid w:val="001045FE"/>
    <w:rsid w:val="00104D93"/>
    <w:rsid w:val="00107E1C"/>
    <w:rsid w:val="00111195"/>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7B9F"/>
    <w:rsid w:val="00141D1D"/>
    <w:rsid w:val="00142E36"/>
    <w:rsid w:val="0014302B"/>
    <w:rsid w:val="001439AF"/>
    <w:rsid w:val="00145FC4"/>
    <w:rsid w:val="0014798E"/>
    <w:rsid w:val="00147C23"/>
    <w:rsid w:val="001504B0"/>
    <w:rsid w:val="00150F28"/>
    <w:rsid w:val="001543F2"/>
    <w:rsid w:val="00154E2A"/>
    <w:rsid w:val="00160F8A"/>
    <w:rsid w:val="00161AC7"/>
    <w:rsid w:val="00163096"/>
    <w:rsid w:val="00165B2E"/>
    <w:rsid w:val="001702B2"/>
    <w:rsid w:val="00170B29"/>
    <w:rsid w:val="00172B9D"/>
    <w:rsid w:val="00175342"/>
    <w:rsid w:val="00175A9D"/>
    <w:rsid w:val="001766FF"/>
    <w:rsid w:val="0018395D"/>
    <w:rsid w:val="00183E7B"/>
    <w:rsid w:val="00183ED8"/>
    <w:rsid w:val="001842FF"/>
    <w:rsid w:val="00184A7B"/>
    <w:rsid w:val="001850B0"/>
    <w:rsid w:val="00185BB8"/>
    <w:rsid w:val="00186DB3"/>
    <w:rsid w:val="0019091F"/>
    <w:rsid w:val="001909C2"/>
    <w:rsid w:val="00191BC2"/>
    <w:rsid w:val="001928CF"/>
    <w:rsid w:val="00193FC1"/>
    <w:rsid w:val="00194189"/>
    <w:rsid w:val="00194453"/>
    <w:rsid w:val="00197D1A"/>
    <w:rsid w:val="001A1073"/>
    <w:rsid w:val="001A3860"/>
    <w:rsid w:val="001A579D"/>
    <w:rsid w:val="001B063B"/>
    <w:rsid w:val="001B0A29"/>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6AB4"/>
    <w:rsid w:val="001E5242"/>
    <w:rsid w:val="001E6338"/>
    <w:rsid w:val="001F1C55"/>
    <w:rsid w:val="001F3027"/>
    <w:rsid w:val="001F48F8"/>
    <w:rsid w:val="001F4D8A"/>
    <w:rsid w:val="001F65BE"/>
    <w:rsid w:val="0020035A"/>
    <w:rsid w:val="00202343"/>
    <w:rsid w:val="0020379A"/>
    <w:rsid w:val="0020410B"/>
    <w:rsid w:val="00205AA2"/>
    <w:rsid w:val="00206C0A"/>
    <w:rsid w:val="0021265E"/>
    <w:rsid w:val="00215962"/>
    <w:rsid w:val="00215EF4"/>
    <w:rsid w:val="00217F77"/>
    <w:rsid w:val="00224A2B"/>
    <w:rsid w:val="0022650B"/>
    <w:rsid w:val="002273E8"/>
    <w:rsid w:val="00231CD3"/>
    <w:rsid w:val="0023310C"/>
    <w:rsid w:val="00234145"/>
    <w:rsid w:val="002348B2"/>
    <w:rsid w:val="00234BFB"/>
    <w:rsid w:val="002356D2"/>
    <w:rsid w:val="0023583A"/>
    <w:rsid w:val="002365F9"/>
    <w:rsid w:val="00240EFF"/>
    <w:rsid w:val="002416AB"/>
    <w:rsid w:val="002433B2"/>
    <w:rsid w:val="00245E5A"/>
    <w:rsid w:val="0024772A"/>
    <w:rsid w:val="00252A18"/>
    <w:rsid w:val="00253D55"/>
    <w:rsid w:val="00255309"/>
    <w:rsid w:val="00261B40"/>
    <w:rsid w:val="00266A49"/>
    <w:rsid w:val="00272113"/>
    <w:rsid w:val="002722D8"/>
    <w:rsid w:val="00274568"/>
    <w:rsid w:val="00274EA2"/>
    <w:rsid w:val="00277F2E"/>
    <w:rsid w:val="002842D4"/>
    <w:rsid w:val="00284BAB"/>
    <w:rsid w:val="00287C27"/>
    <w:rsid w:val="0029288A"/>
    <w:rsid w:val="00292C46"/>
    <w:rsid w:val="0029430E"/>
    <w:rsid w:val="002946CD"/>
    <w:rsid w:val="002955A4"/>
    <w:rsid w:val="00295972"/>
    <w:rsid w:val="00296832"/>
    <w:rsid w:val="002A1131"/>
    <w:rsid w:val="002A299E"/>
    <w:rsid w:val="002A57F5"/>
    <w:rsid w:val="002A6AE2"/>
    <w:rsid w:val="002B34C5"/>
    <w:rsid w:val="002B5766"/>
    <w:rsid w:val="002B67F3"/>
    <w:rsid w:val="002B7506"/>
    <w:rsid w:val="002C12C7"/>
    <w:rsid w:val="002C2166"/>
    <w:rsid w:val="002C35C4"/>
    <w:rsid w:val="002C73AB"/>
    <w:rsid w:val="002D0AED"/>
    <w:rsid w:val="002D3E38"/>
    <w:rsid w:val="002D5D08"/>
    <w:rsid w:val="002D6BAC"/>
    <w:rsid w:val="002D7000"/>
    <w:rsid w:val="002D741D"/>
    <w:rsid w:val="002D784F"/>
    <w:rsid w:val="002E0D6E"/>
    <w:rsid w:val="002E0F81"/>
    <w:rsid w:val="002E3960"/>
    <w:rsid w:val="002E3BAE"/>
    <w:rsid w:val="002E3D78"/>
    <w:rsid w:val="002E4FD9"/>
    <w:rsid w:val="002E62BA"/>
    <w:rsid w:val="002E799B"/>
    <w:rsid w:val="002F23A5"/>
    <w:rsid w:val="002F656B"/>
    <w:rsid w:val="00302747"/>
    <w:rsid w:val="00303F04"/>
    <w:rsid w:val="0030636C"/>
    <w:rsid w:val="00306775"/>
    <w:rsid w:val="00306A53"/>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C0D"/>
    <w:rsid w:val="00340B29"/>
    <w:rsid w:val="00340E36"/>
    <w:rsid w:val="00342060"/>
    <w:rsid w:val="00343939"/>
    <w:rsid w:val="00343B9E"/>
    <w:rsid w:val="00343E97"/>
    <w:rsid w:val="00344074"/>
    <w:rsid w:val="00344E6C"/>
    <w:rsid w:val="00346852"/>
    <w:rsid w:val="0035050A"/>
    <w:rsid w:val="0035073B"/>
    <w:rsid w:val="00350F43"/>
    <w:rsid w:val="0035244A"/>
    <w:rsid w:val="00353A65"/>
    <w:rsid w:val="0035463F"/>
    <w:rsid w:val="003571C0"/>
    <w:rsid w:val="0036020D"/>
    <w:rsid w:val="00360F29"/>
    <w:rsid w:val="00361170"/>
    <w:rsid w:val="0036167A"/>
    <w:rsid w:val="00364113"/>
    <w:rsid w:val="003648B5"/>
    <w:rsid w:val="00365B42"/>
    <w:rsid w:val="003660D0"/>
    <w:rsid w:val="00371591"/>
    <w:rsid w:val="0037362E"/>
    <w:rsid w:val="00373AB0"/>
    <w:rsid w:val="003744EE"/>
    <w:rsid w:val="0037455E"/>
    <w:rsid w:val="00374EAC"/>
    <w:rsid w:val="0038067D"/>
    <w:rsid w:val="0038516E"/>
    <w:rsid w:val="003853FE"/>
    <w:rsid w:val="00385A73"/>
    <w:rsid w:val="0038722F"/>
    <w:rsid w:val="00392BEE"/>
    <w:rsid w:val="00392CC6"/>
    <w:rsid w:val="0039466B"/>
    <w:rsid w:val="0039608B"/>
    <w:rsid w:val="00397D8F"/>
    <w:rsid w:val="003A1B6A"/>
    <w:rsid w:val="003A1BEA"/>
    <w:rsid w:val="003A2313"/>
    <w:rsid w:val="003A47E4"/>
    <w:rsid w:val="003A52B4"/>
    <w:rsid w:val="003A6611"/>
    <w:rsid w:val="003A696E"/>
    <w:rsid w:val="003A735D"/>
    <w:rsid w:val="003B16E0"/>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E4EE0"/>
    <w:rsid w:val="003E5DDA"/>
    <w:rsid w:val="003E63EA"/>
    <w:rsid w:val="003E6C81"/>
    <w:rsid w:val="003E6DFF"/>
    <w:rsid w:val="003F139A"/>
    <w:rsid w:val="003F2BA3"/>
    <w:rsid w:val="003F7E1F"/>
    <w:rsid w:val="00401703"/>
    <w:rsid w:val="0040591A"/>
    <w:rsid w:val="0040636E"/>
    <w:rsid w:val="00407381"/>
    <w:rsid w:val="004107E4"/>
    <w:rsid w:val="00410A48"/>
    <w:rsid w:val="00410B44"/>
    <w:rsid w:val="00410B5E"/>
    <w:rsid w:val="00412755"/>
    <w:rsid w:val="004137D2"/>
    <w:rsid w:val="004164A5"/>
    <w:rsid w:val="004218F7"/>
    <w:rsid w:val="004223F9"/>
    <w:rsid w:val="00422605"/>
    <w:rsid w:val="00422D2B"/>
    <w:rsid w:val="00422FDD"/>
    <w:rsid w:val="00425D4A"/>
    <w:rsid w:val="00426A0C"/>
    <w:rsid w:val="00426A91"/>
    <w:rsid w:val="00426C0A"/>
    <w:rsid w:val="004302CA"/>
    <w:rsid w:val="004315DD"/>
    <w:rsid w:val="00432DC5"/>
    <w:rsid w:val="00434C80"/>
    <w:rsid w:val="00435E9E"/>
    <w:rsid w:val="0043716D"/>
    <w:rsid w:val="004410F1"/>
    <w:rsid w:val="00444265"/>
    <w:rsid w:val="00444FCF"/>
    <w:rsid w:val="0044683D"/>
    <w:rsid w:val="00451464"/>
    <w:rsid w:val="00453FC8"/>
    <w:rsid w:val="00454769"/>
    <w:rsid w:val="004547C3"/>
    <w:rsid w:val="00455B67"/>
    <w:rsid w:val="00457108"/>
    <w:rsid w:val="00457511"/>
    <w:rsid w:val="00462F77"/>
    <w:rsid w:val="0046481E"/>
    <w:rsid w:val="004670E4"/>
    <w:rsid w:val="00467B5C"/>
    <w:rsid w:val="00472BE2"/>
    <w:rsid w:val="004732A6"/>
    <w:rsid w:val="00473C08"/>
    <w:rsid w:val="004748CF"/>
    <w:rsid w:val="00477132"/>
    <w:rsid w:val="00477D09"/>
    <w:rsid w:val="00480202"/>
    <w:rsid w:val="00482152"/>
    <w:rsid w:val="0048290B"/>
    <w:rsid w:val="00482AF6"/>
    <w:rsid w:val="0048426D"/>
    <w:rsid w:val="00485FD2"/>
    <w:rsid w:val="00486CC5"/>
    <w:rsid w:val="0048759D"/>
    <w:rsid w:val="00487A56"/>
    <w:rsid w:val="00493352"/>
    <w:rsid w:val="0049383B"/>
    <w:rsid w:val="00495ABC"/>
    <w:rsid w:val="00497FC4"/>
    <w:rsid w:val="004A46A4"/>
    <w:rsid w:val="004A4F6F"/>
    <w:rsid w:val="004A6241"/>
    <w:rsid w:val="004A69A0"/>
    <w:rsid w:val="004A7757"/>
    <w:rsid w:val="004B1515"/>
    <w:rsid w:val="004B15C0"/>
    <w:rsid w:val="004B209E"/>
    <w:rsid w:val="004B66E0"/>
    <w:rsid w:val="004B6D04"/>
    <w:rsid w:val="004C0B52"/>
    <w:rsid w:val="004C0EB8"/>
    <w:rsid w:val="004C1131"/>
    <w:rsid w:val="004C17CE"/>
    <w:rsid w:val="004C3141"/>
    <w:rsid w:val="004C4C34"/>
    <w:rsid w:val="004C4FD6"/>
    <w:rsid w:val="004D0AD1"/>
    <w:rsid w:val="004D2963"/>
    <w:rsid w:val="004D33F5"/>
    <w:rsid w:val="004D3534"/>
    <w:rsid w:val="004D399F"/>
    <w:rsid w:val="004D408D"/>
    <w:rsid w:val="004D5FB7"/>
    <w:rsid w:val="004D6992"/>
    <w:rsid w:val="004E22F4"/>
    <w:rsid w:val="004E4622"/>
    <w:rsid w:val="004E462A"/>
    <w:rsid w:val="004E5A06"/>
    <w:rsid w:val="004E6887"/>
    <w:rsid w:val="004E773F"/>
    <w:rsid w:val="004E7E27"/>
    <w:rsid w:val="004F2DE8"/>
    <w:rsid w:val="004F3DC9"/>
    <w:rsid w:val="004F4728"/>
    <w:rsid w:val="00500250"/>
    <w:rsid w:val="005009A2"/>
    <w:rsid w:val="00500F1A"/>
    <w:rsid w:val="00502517"/>
    <w:rsid w:val="00503825"/>
    <w:rsid w:val="005038FF"/>
    <w:rsid w:val="005049B7"/>
    <w:rsid w:val="00504A01"/>
    <w:rsid w:val="00507E7F"/>
    <w:rsid w:val="00510695"/>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45E9F"/>
    <w:rsid w:val="0054639B"/>
    <w:rsid w:val="005506C3"/>
    <w:rsid w:val="00552C87"/>
    <w:rsid w:val="00553155"/>
    <w:rsid w:val="00553775"/>
    <w:rsid w:val="00553D7A"/>
    <w:rsid w:val="0055407E"/>
    <w:rsid w:val="005547B8"/>
    <w:rsid w:val="005556E6"/>
    <w:rsid w:val="005559E8"/>
    <w:rsid w:val="00560A58"/>
    <w:rsid w:val="00561B7D"/>
    <w:rsid w:val="00562332"/>
    <w:rsid w:val="0056255A"/>
    <w:rsid w:val="0056286E"/>
    <w:rsid w:val="0056307A"/>
    <w:rsid w:val="0056362C"/>
    <w:rsid w:val="00563A7C"/>
    <w:rsid w:val="005644F5"/>
    <w:rsid w:val="005659D7"/>
    <w:rsid w:val="00565A8E"/>
    <w:rsid w:val="00567B06"/>
    <w:rsid w:val="005708EA"/>
    <w:rsid w:val="00571AB2"/>
    <w:rsid w:val="00573F8C"/>
    <w:rsid w:val="005776C0"/>
    <w:rsid w:val="00580A35"/>
    <w:rsid w:val="00581CEE"/>
    <w:rsid w:val="00581F88"/>
    <w:rsid w:val="00582F63"/>
    <w:rsid w:val="00583048"/>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A680A"/>
    <w:rsid w:val="005B007D"/>
    <w:rsid w:val="005B1BF7"/>
    <w:rsid w:val="005B1CB4"/>
    <w:rsid w:val="005B1D27"/>
    <w:rsid w:val="005B3157"/>
    <w:rsid w:val="005B5280"/>
    <w:rsid w:val="005B61A7"/>
    <w:rsid w:val="005B6666"/>
    <w:rsid w:val="005C06B4"/>
    <w:rsid w:val="005D0593"/>
    <w:rsid w:val="005D1DC5"/>
    <w:rsid w:val="005D4223"/>
    <w:rsid w:val="005D6BDB"/>
    <w:rsid w:val="005E08F3"/>
    <w:rsid w:val="005E090D"/>
    <w:rsid w:val="005E0B5C"/>
    <w:rsid w:val="005E25E4"/>
    <w:rsid w:val="005E3BFA"/>
    <w:rsid w:val="005E4799"/>
    <w:rsid w:val="005E4FAD"/>
    <w:rsid w:val="005E5E11"/>
    <w:rsid w:val="005E6AB8"/>
    <w:rsid w:val="005F004C"/>
    <w:rsid w:val="005F077A"/>
    <w:rsid w:val="005F3087"/>
    <w:rsid w:val="005F346E"/>
    <w:rsid w:val="005F390F"/>
    <w:rsid w:val="005F39A1"/>
    <w:rsid w:val="005F4296"/>
    <w:rsid w:val="005F4761"/>
    <w:rsid w:val="005F491B"/>
    <w:rsid w:val="005F6D96"/>
    <w:rsid w:val="005F734F"/>
    <w:rsid w:val="005F7842"/>
    <w:rsid w:val="00600CD8"/>
    <w:rsid w:val="00602892"/>
    <w:rsid w:val="00604804"/>
    <w:rsid w:val="00606AEF"/>
    <w:rsid w:val="00610268"/>
    <w:rsid w:val="006118F1"/>
    <w:rsid w:val="00611B6E"/>
    <w:rsid w:val="006124BF"/>
    <w:rsid w:val="00612FE8"/>
    <w:rsid w:val="00613E5C"/>
    <w:rsid w:val="00614AC7"/>
    <w:rsid w:val="0061709E"/>
    <w:rsid w:val="00621518"/>
    <w:rsid w:val="00621653"/>
    <w:rsid w:val="006240C5"/>
    <w:rsid w:val="006263D3"/>
    <w:rsid w:val="00630A55"/>
    <w:rsid w:val="006317E5"/>
    <w:rsid w:val="006324EC"/>
    <w:rsid w:val="00632991"/>
    <w:rsid w:val="0063489C"/>
    <w:rsid w:val="00637076"/>
    <w:rsid w:val="006407AB"/>
    <w:rsid w:val="0064095C"/>
    <w:rsid w:val="00640FF9"/>
    <w:rsid w:val="0064111D"/>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F08"/>
    <w:rsid w:val="006612DE"/>
    <w:rsid w:val="00662020"/>
    <w:rsid w:val="00666690"/>
    <w:rsid w:val="006668DE"/>
    <w:rsid w:val="00666B02"/>
    <w:rsid w:val="00667EC8"/>
    <w:rsid w:val="006726C7"/>
    <w:rsid w:val="00674BAE"/>
    <w:rsid w:val="0067648E"/>
    <w:rsid w:val="00676A64"/>
    <w:rsid w:val="006811FD"/>
    <w:rsid w:val="00681363"/>
    <w:rsid w:val="00681C6F"/>
    <w:rsid w:val="00683F0B"/>
    <w:rsid w:val="0068400C"/>
    <w:rsid w:val="00686722"/>
    <w:rsid w:val="00686F16"/>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3F69"/>
    <w:rsid w:val="006B6E1A"/>
    <w:rsid w:val="006B7910"/>
    <w:rsid w:val="006C21B5"/>
    <w:rsid w:val="006C2AA8"/>
    <w:rsid w:val="006C4875"/>
    <w:rsid w:val="006C5773"/>
    <w:rsid w:val="006C66F5"/>
    <w:rsid w:val="006C7547"/>
    <w:rsid w:val="006D0B22"/>
    <w:rsid w:val="006D1D45"/>
    <w:rsid w:val="006D28FC"/>
    <w:rsid w:val="006D526E"/>
    <w:rsid w:val="006D5524"/>
    <w:rsid w:val="006E0E57"/>
    <w:rsid w:val="006E266F"/>
    <w:rsid w:val="006E29C2"/>
    <w:rsid w:val="006E4073"/>
    <w:rsid w:val="006E6549"/>
    <w:rsid w:val="006E67D9"/>
    <w:rsid w:val="006E7DF7"/>
    <w:rsid w:val="006E7FE3"/>
    <w:rsid w:val="006F098B"/>
    <w:rsid w:val="006F0B12"/>
    <w:rsid w:val="006F0EF6"/>
    <w:rsid w:val="006F6410"/>
    <w:rsid w:val="006F7F54"/>
    <w:rsid w:val="00700BA0"/>
    <w:rsid w:val="00700CBE"/>
    <w:rsid w:val="007021F5"/>
    <w:rsid w:val="007034D5"/>
    <w:rsid w:val="007041AB"/>
    <w:rsid w:val="00704308"/>
    <w:rsid w:val="0070430B"/>
    <w:rsid w:val="00705122"/>
    <w:rsid w:val="00705983"/>
    <w:rsid w:val="00713C16"/>
    <w:rsid w:val="0071406A"/>
    <w:rsid w:val="007152AE"/>
    <w:rsid w:val="00717A1A"/>
    <w:rsid w:val="007224D9"/>
    <w:rsid w:val="007245E1"/>
    <w:rsid w:val="00724827"/>
    <w:rsid w:val="007272AE"/>
    <w:rsid w:val="007307AE"/>
    <w:rsid w:val="00731AD4"/>
    <w:rsid w:val="00731BE8"/>
    <w:rsid w:val="00734257"/>
    <w:rsid w:val="00735975"/>
    <w:rsid w:val="00736117"/>
    <w:rsid w:val="00736391"/>
    <w:rsid w:val="00741F68"/>
    <w:rsid w:val="00741FD7"/>
    <w:rsid w:val="007433FC"/>
    <w:rsid w:val="00745285"/>
    <w:rsid w:val="00746842"/>
    <w:rsid w:val="00746BF6"/>
    <w:rsid w:val="00747CFB"/>
    <w:rsid w:val="0075264A"/>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64A5"/>
    <w:rsid w:val="00786D39"/>
    <w:rsid w:val="00787C13"/>
    <w:rsid w:val="00790D48"/>
    <w:rsid w:val="00790F7F"/>
    <w:rsid w:val="007910DC"/>
    <w:rsid w:val="00791604"/>
    <w:rsid w:val="007945C1"/>
    <w:rsid w:val="00795D84"/>
    <w:rsid w:val="00796B54"/>
    <w:rsid w:val="007975D5"/>
    <w:rsid w:val="007A1A0D"/>
    <w:rsid w:val="007A1E78"/>
    <w:rsid w:val="007A2B66"/>
    <w:rsid w:val="007A401F"/>
    <w:rsid w:val="007A497A"/>
    <w:rsid w:val="007A5BF5"/>
    <w:rsid w:val="007A71E0"/>
    <w:rsid w:val="007B0014"/>
    <w:rsid w:val="007B2049"/>
    <w:rsid w:val="007C0774"/>
    <w:rsid w:val="007C29E9"/>
    <w:rsid w:val="007C3528"/>
    <w:rsid w:val="007C4100"/>
    <w:rsid w:val="007C6860"/>
    <w:rsid w:val="007C6D91"/>
    <w:rsid w:val="007C7430"/>
    <w:rsid w:val="007D3427"/>
    <w:rsid w:val="007D36FD"/>
    <w:rsid w:val="007D3975"/>
    <w:rsid w:val="007D3E25"/>
    <w:rsid w:val="007D4166"/>
    <w:rsid w:val="007D56C1"/>
    <w:rsid w:val="007D6489"/>
    <w:rsid w:val="007E00A8"/>
    <w:rsid w:val="007E0150"/>
    <w:rsid w:val="007E01B2"/>
    <w:rsid w:val="007E065F"/>
    <w:rsid w:val="007E07D0"/>
    <w:rsid w:val="007E0AC4"/>
    <w:rsid w:val="007E0C00"/>
    <w:rsid w:val="007E59E1"/>
    <w:rsid w:val="007E60CA"/>
    <w:rsid w:val="007F12E5"/>
    <w:rsid w:val="007F46E3"/>
    <w:rsid w:val="007F4C6F"/>
    <w:rsid w:val="007F5EB5"/>
    <w:rsid w:val="007F6818"/>
    <w:rsid w:val="00800174"/>
    <w:rsid w:val="00800B52"/>
    <w:rsid w:val="00800BF4"/>
    <w:rsid w:val="0080220B"/>
    <w:rsid w:val="008040C9"/>
    <w:rsid w:val="00804CFB"/>
    <w:rsid w:val="00807D61"/>
    <w:rsid w:val="00807DFE"/>
    <w:rsid w:val="008106A7"/>
    <w:rsid w:val="0081091D"/>
    <w:rsid w:val="00810E8F"/>
    <w:rsid w:val="00815ED2"/>
    <w:rsid w:val="00816682"/>
    <w:rsid w:val="00816952"/>
    <w:rsid w:val="008170E1"/>
    <w:rsid w:val="00817437"/>
    <w:rsid w:val="008201E5"/>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BDB"/>
    <w:rsid w:val="00846DB2"/>
    <w:rsid w:val="008524FB"/>
    <w:rsid w:val="008572FB"/>
    <w:rsid w:val="00857E65"/>
    <w:rsid w:val="008603B0"/>
    <w:rsid w:val="00861D0A"/>
    <w:rsid w:val="008647AD"/>
    <w:rsid w:val="0086794B"/>
    <w:rsid w:val="00867F3E"/>
    <w:rsid w:val="00871A13"/>
    <w:rsid w:val="00871B86"/>
    <w:rsid w:val="008723AB"/>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E7B"/>
    <w:rsid w:val="00894A71"/>
    <w:rsid w:val="00896145"/>
    <w:rsid w:val="0089616A"/>
    <w:rsid w:val="00896F02"/>
    <w:rsid w:val="00896F64"/>
    <w:rsid w:val="008973E7"/>
    <w:rsid w:val="0089772A"/>
    <w:rsid w:val="008A064D"/>
    <w:rsid w:val="008A163B"/>
    <w:rsid w:val="008A2876"/>
    <w:rsid w:val="008A393B"/>
    <w:rsid w:val="008A5518"/>
    <w:rsid w:val="008A63B3"/>
    <w:rsid w:val="008A697E"/>
    <w:rsid w:val="008B04CE"/>
    <w:rsid w:val="008B09F6"/>
    <w:rsid w:val="008B2EAB"/>
    <w:rsid w:val="008B57DD"/>
    <w:rsid w:val="008B5D89"/>
    <w:rsid w:val="008B6FE2"/>
    <w:rsid w:val="008B75AE"/>
    <w:rsid w:val="008B7B4B"/>
    <w:rsid w:val="008C10B9"/>
    <w:rsid w:val="008C23E5"/>
    <w:rsid w:val="008C28B3"/>
    <w:rsid w:val="008C2B14"/>
    <w:rsid w:val="008C2E67"/>
    <w:rsid w:val="008C2EB4"/>
    <w:rsid w:val="008C3C8B"/>
    <w:rsid w:val="008C3F02"/>
    <w:rsid w:val="008C46EC"/>
    <w:rsid w:val="008C5412"/>
    <w:rsid w:val="008C7F5B"/>
    <w:rsid w:val="008D21BD"/>
    <w:rsid w:val="008D2CBF"/>
    <w:rsid w:val="008D71C9"/>
    <w:rsid w:val="008D7543"/>
    <w:rsid w:val="008E4B61"/>
    <w:rsid w:val="008E5685"/>
    <w:rsid w:val="008F08B7"/>
    <w:rsid w:val="008F36F1"/>
    <w:rsid w:val="008F3BEB"/>
    <w:rsid w:val="008F52C4"/>
    <w:rsid w:val="008F5EED"/>
    <w:rsid w:val="008F695E"/>
    <w:rsid w:val="008F7122"/>
    <w:rsid w:val="0090108C"/>
    <w:rsid w:val="00901586"/>
    <w:rsid w:val="00901D48"/>
    <w:rsid w:val="00902C8B"/>
    <w:rsid w:val="00903AB0"/>
    <w:rsid w:val="00904838"/>
    <w:rsid w:val="0091209E"/>
    <w:rsid w:val="009126FA"/>
    <w:rsid w:val="00913110"/>
    <w:rsid w:val="00913A7F"/>
    <w:rsid w:val="0091578A"/>
    <w:rsid w:val="0091578C"/>
    <w:rsid w:val="00915EF7"/>
    <w:rsid w:val="0091656D"/>
    <w:rsid w:val="0091746B"/>
    <w:rsid w:val="009231B8"/>
    <w:rsid w:val="00924F67"/>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5EA0"/>
    <w:rsid w:val="009561F1"/>
    <w:rsid w:val="009570C7"/>
    <w:rsid w:val="00957EF8"/>
    <w:rsid w:val="00957F56"/>
    <w:rsid w:val="009609B8"/>
    <w:rsid w:val="0096152F"/>
    <w:rsid w:val="009660C0"/>
    <w:rsid w:val="00966260"/>
    <w:rsid w:val="009664B7"/>
    <w:rsid w:val="00966A93"/>
    <w:rsid w:val="00970449"/>
    <w:rsid w:val="009711F7"/>
    <w:rsid w:val="009719BA"/>
    <w:rsid w:val="00972F1B"/>
    <w:rsid w:val="0097540A"/>
    <w:rsid w:val="00980E7D"/>
    <w:rsid w:val="00982313"/>
    <w:rsid w:val="0098397C"/>
    <w:rsid w:val="009854D6"/>
    <w:rsid w:val="00986120"/>
    <w:rsid w:val="00986A81"/>
    <w:rsid w:val="00986DC4"/>
    <w:rsid w:val="00987538"/>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4F76"/>
    <w:rsid w:val="009C50D7"/>
    <w:rsid w:val="009C7E5C"/>
    <w:rsid w:val="009D022D"/>
    <w:rsid w:val="009D0DA3"/>
    <w:rsid w:val="009D47DD"/>
    <w:rsid w:val="009D6FD2"/>
    <w:rsid w:val="009D7028"/>
    <w:rsid w:val="009D7ACA"/>
    <w:rsid w:val="009D7ECE"/>
    <w:rsid w:val="009E0153"/>
    <w:rsid w:val="009E0E8C"/>
    <w:rsid w:val="009E17C0"/>
    <w:rsid w:val="009E2E72"/>
    <w:rsid w:val="009E4284"/>
    <w:rsid w:val="009E51C0"/>
    <w:rsid w:val="009E52D6"/>
    <w:rsid w:val="009E556B"/>
    <w:rsid w:val="009E612F"/>
    <w:rsid w:val="009E76FA"/>
    <w:rsid w:val="009F15DC"/>
    <w:rsid w:val="009F20A4"/>
    <w:rsid w:val="009F4B1C"/>
    <w:rsid w:val="009F4DE4"/>
    <w:rsid w:val="00A0156C"/>
    <w:rsid w:val="00A030B6"/>
    <w:rsid w:val="00A05437"/>
    <w:rsid w:val="00A058D9"/>
    <w:rsid w:val="00A076A3"/>
    <w:rsid w:val="00A12775"/>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A55"/>
    <w:rsid w:val="00A51D95"/>
    <w:rsid w:val="00A52597"/>
    <w:rsid w:val="00A55660"/>
    <w:rsid w:val="00A557FD"/>
    <w:rsid w:val="00A56404"/>
    <w:rsid w:val="00A5686B"/>
    <w:rsid w:val="00A600D5"/>
    <w:rsid w:val="00A61283"/>
    <w:rsid w:val="00A700B9"/>
    <w:rsid w:val="00A70FF4"/>
    <w:rsid w:val="00A720C1"/>
    <w:rsid w:val="00A7294C"/>
    <w:rsid w:val="00A72BD5"/>
    <w:rsid w:val="00A7337E"/>
    <w:rsid w:val="00A74589"/>
    <w:rsid w:val="00A76848"/>
    <w:rsid w:val="00A76EC5"/>
    <w:rsid w:val="00A77F0D"/>
    <w:rsid w:val="00A809D0"/>
    <w:rsid w:val="00A83CD7"/>
    <w:rsid w:val="00A847AD"/>
    <w:rsid w:val="00A87B78"/>
    <w:rsid w:val="00A92A1A"/>
    <w:rsid w:val="00A9388B"/>
    <w:rsid w:val="00A9684F"/>
    <w:rsid w:val="00A97447"/>
    <w:rsid w:val="00A97902"/>
    <w:rsid w:val="00A97C9E"/>
    <w:rsid w:val="00A97E9C"/>
    <w:rsid w:val="00AA0F80"/>
    <w:rsid w:val="00AA1B2B"/>
    <w:rsid w:val="00AA6039"/>
    <w:rsid w:val="00AA64C5"/>
    <w:rsid w:val="00AB3D23"/>
    <w:rsid w:val="00AB47DE"/>
    <w:rsid w:val="00AB56EF"/>
    <w:rsid w:val="00AB64E6"/>
    <w:rsid w:val="00AB680D"/>
    <w:rsid w:val="00AB7798"/>
    <w:rsid w:val="00AB7E35"/>
    <w:rsid w:val="00AC0920"/>
    <w:rsid w:val="00AC0E94"/>
    <w:rsid w:val="00AC15E9"/>
    <w:rsid w:val="00AC1DE0"/>
    <w:rsid w:val="00AC2D6E"/>
    <w:rsid w:val="00AC3DD5"/>
    <w:rsid w:val="00AC3EE6"/>
    <w:rsid w:val="00AC5503"/>
    <w:rsid w:val="00AC6824"/>
    <w:rsid w:val="00AC7837"/>
    <w:rsid w:val="00AD0215"/>
    <w:rsid w:val="00AD1DF0"/>
    <w:rsid w:val="00AD2E7A"/>
    <w:rsid w:val="00AD3491"/>
    <w:rsid w:val="00AD5EE8"/>
    <w:rsid w:val="00AD7774"/>
    <w:rsid w:val="00AD7894"/>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3F4"/>
    <w:rsid w:val="00B10920"/>
    <w:rsid w:val="00B10DDB"/>
    <w:rsid w:val="00B1145A"/>
    <w:rsid w:val="00B1509F"/>
    <w:rsid w:val="00B15AC1"/>
    <w:rsid w:val="00B16701"/>
    <w:rsid w:val="00B20E8F"/>
    <w:rsid w:val="00B22D75"/>
    <w:rsid w:val="00B249C2"/>
    <w:rsid w:val="00B252E7"/>
    <w:rsid w:val="00B255B5"/>
    <w:rsid w:val="00B26301"/>
    <w:rsid w:val="00B26E24"/>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5B35"/>
    <w:rsid w:val="00B46DB8"/>
    <w:rsid w:val="00B473F6"/>
    <w:rsid w:val="00B47579"/>
    <w:rsid w:val="00B478FE"/>
    <w:rsid w:val="00B5070D"/>
    <w:rsid w:val="00B5335A"/>
    <w:rsid w:val="00B538E8"/>
    <w:rsid w:val="00B53D47"/>
    <w:rsid w:val="00B55678"/>
    <w:rsid w:val="00B60102"/>
    <w:rsid w:val="00B614BB"/>
    <w:rsid w:val="00B6263B"/>
    <w:rsid w:val="00B645BA"/>
    <w:rsid w:val="00B656DC"/>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50FF"/>
    <w:rsid w:val="00BA7ED2"/>
    <w:rsid w:val="00BB0391"/>
    <w:rsid w:val="00BB2FA1"/>
    <w:rsid w:val="00BB3108"/>
    <w:rsid w:val="00BB514F"/>
    <w:rsid w:val="00BB6E5A"/>
    <w:rsid w:val="00BB7425"/>
    <w:rsid w:val="00BB7566"/>
    <w:rsid w:val="00BC118E"/>
    <w:rsid w:val="00BC4F09"/>
    <w:rsid w:val="00BC5125"/>
    <w:rsid w:val="00BC6B0E"/>
    <w:rsid w:val="00BD1329"/>
    <w:rsid w:val="00BD3AA0"/>
    <w:rsid w:val="00BD41BE"/>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5266"/>
    <w:rsid w:val="00C05485"/>
    <w:rsid w:val="00C07F08"/>
    <w:rsid w:val="00C105F7"/>
    <w:rsid w:val="00C11CEC"/>
    <w:rsid w:val="00C12B10"/>
    <w:rsid w:val="00C13408"/>
    <w:rsid w:val="00C137D4"/>
    <w:rsid w:val="00C13EC6"/>
    <w:rsid w:val="00C144A4"/>
    <w:rsid w:val="00C14FF1"/>
    <w:rsid w:val="00C1564B"/>
    <w:rsid w:val="00C17D42"/>
    <w:rsid w:val="00C211D2"/>
    <w:rsid w:val="00C225A3"/>
    <w:rsid w:val="00C27A81"/>
    <w:rsid w:val="00C36F09"/>
    <w:rsid w:val="00C40ACB"/>
    <w:rsid w:val="00C41019"/>
    <w:rsid w:val="00C41A9D"/>
    <w:rsid w:val="00C426CC"/>
    <w:rsid w:val="00C42C60"/>
    <w:rsid w:val="00C501C2"/>
    <w:rsid w:val="00C50847"/>
    <w:rsid w:val="00C51703"/>
    <w:rsid w:val="00C55F5D"/>
    <w:rsid w:val="00C60DCD"/>
    <w:rsid w:val="00C626CC"/>
    <w:rsid w:val="00C62A02"/>
    <w:rsid w:val="00C62B8C"/>
    <w:rsid w:val="00C649F1"/>
    <w:rsid w:val="00C66FF2"/>
    <w:rsid w:val="00C67448"/>
    <w:rsid w:val="00C7046D"/>
    <w:rsid w:val="00C70CF9"/>
    <w:rsid w:val="00C70E0C"/>
    <w:rsid w:val="00C7195D"/>
    <w:rsid w:val="00C7457E"/>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A0D96"/>
    <w:rsid w:val="00CA3162"/>
    <w:rsid w:val="00CA3C67"/>
    <w:rsid w:val="00CA5D8A"/>
    <w:rsid w:val="00CA755A"/>
    <w:rsid w:val="00CA778D"/>
    <w:rsid w:val="00CB073B"/>
    <w:rsid w:val="00CB0DD0"/>
    <w:rsid w:val="00CB35A2"/>
    <w:rsid w:val="00CB3E6D"/>
    <w:rsid w:val="00CB4616"/>
    <w:rsid w:val="00CC0013"/>
    <w:rsid w:val="00CC30CC"/>
    <w:rsid w:val="00CC3351"/>
    <w:rsid w:val="00CC3EE6"/>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B3E"/>
    <w:rsid w:val="00CF00F8"/>
    <w:rsid w:val="00CF1EE1"/>
    <w:rsid w:val="00CF2630"/>
    <w:rsid w:val="00CF4441"/>
    <w:rsid w:val="00CF4BCD"/>
    <w:rsid w:val="00CF6461"/>
    <w:rsid w:val="00D00EE2"/>
    <w:rsid w:val="00D03575"/>
    <w:rsid w:val="00D03FAF"/>
    <w:rsid w:val="00D04CA2"/>
    <w:rsid w:val="00D060D5"/>
    <w:rsid w:val="00D0659C"/>
    <w:rsid w:val="00D1115D"/>
    <w:rsid w:val="00D1350E"/>
    <w:rsid w:val="00D16177"/>
    <w:rsid w:val="00D1629E"/>
    <w:rsid w:val="00D21517"/>
    <w:rsid w:val="00D2260A"/>
    <w:rsid w:val="00D23479"/>
    <w:rsid w:val="00D23F93"/>
    <w:rsid w:val="00D241E1"/>
    <w:rsid w:val="00D27C98"/>
    <w:rsid w:val="00D30CAF"/>
    <w:rsid w:val="00D318D4"/>
    <w:rsid w:val="00D31CA1"/>
    <w:rsid w:val="00D32157"/>
    <w:rsid w:val="00D32295"/>
    <w:rsid w:val="00D34D74"/>
    <w:rsid w:val="00D407B3"/>
    <w:rsid w:val="00D40AC5"/>
    <w:rsid w:val="00D41B43"/>
    <w:rsid w:val="00D41CFE"/>
    <w:rsid w:val="00D43C2E"/>
    <w:rsid w:val="00D44EF6"/>
    <w:rsid w:val="00D47988"/>
    <w:rsid w:val="00D50C77"/>
    <w:rsid w:val="00D514DC"/>
    <w:rsid w:val="00D5271A"/>
    <w:rsid w:val="00D561EC"/>
    <w:rsid w:val="00D56854"/>
    <w:rsid w:val="00D569CA"/>
    <w:rsid w:val="00D604AC"/>
    <w:rsid w:val="00D6235A"/>
    <w:rsid w:val="00D63FA7"/>
    <w:rsid w:val="00D651D8"/>
    <w:rsid w:val="00D67405"/>
    <w:rsid w:val="00D67E7F"/>
    <w:rsid w:val="00D7303C"/>
    <w:rsid w:val="00D75B77"/>
    <w:rsid w:val="00D768BF"/>
    <w:rsid w:val="00D77484"/>
    <w:rsid w:val="00D833D3"/>
    <w:rsid w:val="00D84944"/>
    <w:rsid w:val="00D860E6"/>
    <w:rsid w:val="00D86209"/>
    <w:rsid w:val="00D8627F"/>
    <w:rsid w:val="00D90E8E"/>
    <w:rsid w:val="00D9144C"/>
    <w:rsid w:val="00D940DB"/>
    <w:rsid w:val="00D95B6E"/>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2E1E"/>
    <w:rsid w:val="00DB3E0D"/>
    <w:rsid w:val="00DB5C89"/>
    <w:rsid w:val="00DB5F23"/>
    <w:rsid w:val="00DB667B"/>
    <w:rsid w:val="00DC0376"/>
    <w:rsid w:val="00DC0584"/>
    <w:rsid w:val="00DC1EAA"/>
    <w:rsid w:val="00DC2258"/>
    <w:rsid w:val="00DC3007"/>
    <w:rsid w:val="00DC4113"/>
    <w:rsid w:val="00DC49FC"/>
    <w:rsid w:val="00DC5EB9"/>
    <w:rsid w:val="00DC711B"/>
    <w:rsid w:val="00DC7B1B"/>
    <w:rsid w:val="00DD1E0A"/>
    <w:rsid w:val="00DD2277"/>
    <w:rsid w:val="00DD3854"/>
    <w:rsid w:val="00DD4563"/>
    <w:rsid w:val="00DD5212"/>
    <w:rsid w:val="00DD713D"/>
    <w:rsid w:val="00DD74F3"/>
    <w:rsid w:val="00DE0876"/>
    <w:rsid w:val="00DE1346"/>
    <w:rsid w:val="00DE1E7F"/>
    <w:rsid w:val="00DE2708"/>
    <w:rsid w:val="00DE393D"/>
    <w:rsid w:val="00DE4A5A"/>
    <w:rsid w:val="00DF186F"/>
    <w:rsid w:val="00DF2A37"/>
    <w:rsid w:val="00DF472B"/>
    <w:rsid w:val="00E00841"/>
    <w:rsid w:val="00E00901"/>
    <w:rsid w:val="00E016C2"/>
    <w:rsid w:val="00E01A6B"/>
    <w:rsid w:val="00E02611"/>
    <w:rsid w:val="00E0459F"/>
    <w:rsid w:val="00E05D91"/>
    <w:rsid w:val="00E06449"/>
    <w:rsid w:val="00E066FB"/>
    <w:rsid w:val="00E100AA"/>
    <w:rsid w:val="00E10622"/>
    <w:rsid w:val="00E10EB3"/>
    <w:rsid w:val="00E1163E"/>
    <w:rsid w:val="00E12960"/>
    <w:rsid w:val="00E13AD8"/>
    <w:rsid w:val="00E147B5"/>
    <w:rsid w:val="00E14A38"/>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4018C"/>
    <w:rsid w:val="00E41114"/>
    <w:rsid w:val="00E416DF"/>
    <w:rsid w:val="00E4180E"/>
    <w:rsid w:val="00E418A7"/>
    <w:rsid w:val="00E42D08"/>
    <w:rsid w:val="00E433DA"/>
    <w:rsid w:val="00E43BF8"/>
    <w:rsid w:val="00E449B3"/>
    <w:rsid w:val="00E460C6"/>
    <w:rsid w:val="00E46809"/>
    <w:rsid w:val="00E47174"/>
    <w:rsid w:val="00E533FB"/>
    <w:rsid w:val="00E54453"/>
    <w:rsid w:val="00E54781"/>
    <w:rsid w:val="00E54DD9"/>
    <w:rsid w:val="00E5744D"/>
    <w:rsid w:val="00E60B12"/>
    <w:rsid w:val="00E61BF9"/>
    <w:rsid w:val="00E638BC"/>
    <w:rsid w:val="00E650B9"/>
    <w:rsid w:val="00E66004"/>
    <w:rsid w:val="00E702FA"/>
    <w:rsid w:val="00E70881"/>
    <w:rsid w:val="00E75650"/>
    <w:rsid w:val="00E76E80"/>
    <w:rsid w:val="00E77048"/>
    <w:rsid w:val="00E77A77"/>
    <w:rsid w:val="00E81450"/>
    <w:rsid w:val="00E838CE"/>
    <w:rsid w:val="00E84274"/>
    <w:rsid w:val="00E8595C"/>
    <w:rsid w:val="00E866E5"/>
    <w:rsid w:val="00E9252A"/>
    <w:rsid w:val="00E933A4"/>
    <w:rsid w:val="00E9540F"/>
    <w:rsid w:val="00E96278"/>
    <w:rsid w:val="00E9781D"/>
    <w:rsid w:val="00EA042F"/>
    <w:rsid w:val="00EA0A19"/>
    <w:rsid w:val="00EA0F32"/>
    <w:rsid w:val="00EA28F8"/>
    <w:rsid w:val="00EA5990"/>
    <w:rsid w:val="00EB2D9B"/>
    <w:rsid w:val="00EB3FB9"/>
    <w:rsid w:val="00EB48F8"/>
    <w:rsid w:val="00EB5AF1"/>
    <w:rsid w:val="00EB74F0"/>
    <w:rsid w:val="00EC11C9"/>
    <w:rsid w:val="00EC2EBA"/>
    <w:rsid w:val="00ED09CF"/>
    <w:rsid w:val="00ED1467"/>
    <w:rsid w:val="00ED2423"/>
    <w:rsid w:val="00ED309C"/>
    <w:rsid w:val="00ED396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C19"/>
    <w:rsid w:val="00F100DA"/>
    <w:rsid w:val="00F10F38"/>
    <w:rsid w:val="00F11112"/>
    <w:rsid w:val="00F20790"/>
    <w:rsid w:val="00F21150"/>
    <w:rsid w:val="00F224CF"/>
    <w:rsid w:val="00F225E9"/>
    <w:rsid w:val="00F22694"/>
    <w:rsid w:val="00F23C2E"/>
    <w:rsid w:val="00F2536F"/>
    <w:rsid w:val="00F25981"/>
    <w:rsid w:val="00F26D24"/>
    <w:rsid w:val="00F3185A"/>
    <w:rsid w:val="00F32150"/>
    <w:rsid w:val="00F331DE"/>
    <w:rsid w:val="00F34006"/>
    <w:rsid w:val="00F36E9A"/>
    <w:rsid w:val="00F4109C"/>
    <w:rsid w:val="00F468A9"/>
    <w:rsid w:val="00F51883"/>
    <w:rsid w:val="00F51E68"/>
    <w:rsid w:val="00F54248"/>
    <w:rsid w:val="00F55997"/>
    <w:rsid w:val="00F55D01"/>
    <w:rsid w:val="00F5629E"/>
    <w:rsid w:val="00F612FE"/>
    <w:rsid w:val="00F61948"/>
    <w:rsid w:val="00F62557"/>
    <w:rsid w:val="00F637BE"/>
    <w:rsid w:val="00F643A6"/>
    <w:rsid w:val="00F6692C"/>
    <w:rsid w:val="00F66977"/>
    <w:rsid w:val="00F672C7"/>
    <w:rsid w:val="00F702C7"/>
    <w:rsid w:val="00F70E19"/>
    <w:rsid w:val="00F721FC"/>
    <w:rsid w:val="00F722E9"/>
    <w:rsid w:val="00F72810"/>
    <w:rsid w:val="00F74F29"/>
    <w:rsid w:val="00F75BF7"/>
    <w:rsid w:val="00F760CC"/>
    <w:rsid w:val="00F7729D"/>
    <w:rsid w:val="00F772AD"/>
    <w:rsid w:val="00F7739C"/>
    <w:rsid w:val="00F83531"/>
    <w:rsid w:val="00F8383B"/>
    <w:rsid w:val="00F838DD"/>
    <w:rsid w:val="00F87075"/>
    <w:rsid w:val="00F87B8B"/>
    <w:rsid w:val="00F90C85"/>
    <w:rsid w:val="00F91E4D"/>
    <w:rsid w:val="00F93236"/>
    <w:rsid w:val="00F936A1"/>
    <w:rsid w:val="00F96807"/>
    <w:rsid w:val="00F969E0"/>
    <w:rsid w:val="00FA044E"/>
    <w:rsid w:val="00FA0499"/>
    <w:rsid w:val="00FA06ED"/>
    <w:rsid w:val="00FA27FB"/>
    <w:rsid w:val="00FA57C0"/>
    <w:rsid w:val="00FA6BB2"/>
    <w:rsid w:val="00FA6F6F"/>
    <w:rsid w:val="00FA7504"/>
    <w:rsid w:val="00FB048F"/>
    <w:rsid w:val="00FB12EC"/>
    <w:rsid w:val="00FB3BC3"/>
    <w:rsid w:val="00FB58E7"/>
    <w:rsid w:val="00FB5D25"/>
    <w:rsid w:val="00FB78B9"/>
    <w:rsid w:val="00FB7A7C"/>
    <w:rsid w:val="00FC024B"/>
    <w:rsid w:val="00FC1563"/>
    <w:rsid w:val="00FC2562"/>
    <w:rsid w:val="00FC37F5"/>
    <w:rsid w:val="00FC3BD1"/>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3E69"/>
    <w:rsid w:val="00FF6FFE"/>
    <w:rsid w:val="00FF797C"/>
    <w:rsid w:val="011F347C"/>
    <w:rsid w:val="01396E90"/>
    <w:rsid w:val="04042DAC"/>
    <w:rsid w:val="04370B79"/>
    <w:rsid w:val="04864857"/>
    <w:rsid w:val="055B858D"/>
    <w:rsid w:val="05DE04C9"/>
    <w:rsid w:val="060840CE"/>
    <w:rsid w:val="065141BE"/>
    <w:rsid w:val="075A3D4F"/>
    <w:rsid w:val="082B8942"/>
    <w:rsid w:val="08B9344D"/>
    <w:rsid w:val="09492539"/>
    <w:rsid w:val="099BEB0C"/>
    <w:rsid w:val="09C528AA"/>
    <w:rsid w:val="09D7EE5B"/>
    <w:rsid w:val="0B5DF1D8"/>
    <w:rsid w:val="0BE9F5BC"/>
    <w:rsid w:val="0C05B080"/>
    <w:rsid w:val="0C69CD17"/>
    <w:rsid w:val="0D71ED7A"/>
    <w:rsid w:val="0DCDD507"/>
    <w:rsid w:val="10683EEC"/>
    <w:rsid w:val="12303972"/>
    <w:rsid w:val="12C1BF6C"/>
    <w:rsid w:val="14208DCA"/>
    <w:rsid w:val="1523B73F"/>
    <w:rsid w:val="157B8703"/>
    <w:rsid w:val="15D16DC7"/>
    <w:rsid w:val="1738193E"/>
    <w:rsid w:val="17ACD90F"/>
    <w:rsid w:val="19793FC6"/>
    <w:rsid w:val="1BAF9F47"/>
    <w:rsid w:val="1C940B81"/>
    <w:rsid w:val="1D2ABC2D"/>
    <w:rsid w:val="1D9C275B"/>
    <w:rsid w:val="1DB49968"/>
    <w:rsid w:val="209B7B94"/>
    <w:rsid w:val="21478690"/>
    <w:rsid w:val="215670FE"/>
    <w:rsid w:val="21AC6CF9"/>
    <w:rsid w:val="22F7DF37"/>
    <w:rsid w:val="23061E58"/>
    <w:rsid w:val="231D25E7"/>
    <w:rsid w:val="23C821AC"/>
    <w:rsid w:val="23FC7C29"/>
    <w:rsid w:val="24A26068"/>
    <w:rsid w:val="24C545FD"/>
    <w:rsid w:val="255044FB"/>
    <w:rsid w:val="25917C39"/>
    <w:rsid w:val="2596E300"/>
    <w:rsid w:val="26607B4E"/>
    <w:rsid w:val="2720F19C"/>
    <w:rsid w:val="29E82EA0"/>
    <w:rsid w:val="2A260566"/>
    <w:rsid w:val="2A9C8182"/>
    <w:rsid w:val="2B63A947"/>
    <w:rsid w:val="2BADE4B0"/>
    <w:rsid w:val="2D2D77A0"/>
    <w:rsid w:val="2DDE0883"/>
    <w:rsid w:val="2EDE9395"/>
    <w:rsid w:val="2F67AB9F"/>
    <w:rsid w:val="2FD0C4C0"/>
    <w:rsid w:val="30269DB2"/>
    <w:rsid w:val="30954143"/>
    <w:rsid w:val="317F3DFC"/>
    <w:rsid w:val="320426C0"/>
    <w:rsid w:val="3207FFBE"/>
    <w:rsid w:val="32A14178"/>
    <w:rsid w:val="331C104C"/>
    <w:rsid w:val="33941A24"/>
    <w:rsid w:val="34E3AF3F"/>
    <w:rsid w:val="35CD0D58"/>
    <w:rsid w:val="36047319"/>
    <w:rsid w:val="36480522"/>
    <w:rsid w:val="3761D012"/>
    <w:rsid w:val="37BF265D"/>
    <w:rsid w:val="37F00E86"/>
    <w:rsid w:val="38A123D8"/>
    <w:rsid w:val="3999AD87"/>
    <w:rsid w:val="39B9152C"/>
    <w:rsid w:val="3A14DC9C"/>
    <w:rsid w:val="3B74A61F"/>
    <w:rsid w:val="3BC39C5A"/>
    <w:rsid w:val="3C12DB62"/>
    <w:rsid w:val="3C914489"/>
    <w:rsid w:val="3CE4D689"/>
    <w:rsid w:val="3D2710BB"/>
    <w:rsid w:val="3D4198E8"/>
    <w:rsid w:val="3FF1AD94"/>
    <w:rsid w:val="40257795"/>
    <w:rsid w:val="41A57053"/>
    <w:rsid w:val="435AD263"/>
    <w:rsid w:val="4494F622"/>
    <w:rsid w:val="44F79D82"/>
    <w:rsid w:val="4607179E"/>
    <w:rsid w:val="475DA261"/>
    <w:rsid w:val="4794E63C"/>
    <w:rsid w:val="47A1AD7D"/>
    <w:rsid w:val="47D44279"/>
    <w:rsid w:val="47DC389F"/>
    <w:rsid w:val="4CFC5782"/>
    <w:rsid w:val="4D7DC37F"/>
    <w:rsid w:val="4E07A25C"/>
    <w:rsid w:val="4FC5FF2B"/>
    <w:rsid w:val="4FFEFFCD"/>
    <w:rsid w:val="51C2265D"/>
    <w:rsid w:val="537273F3"/>
    <w:rsid w:val="54742B2D"/>
    <w:rsid w:val="550FE621"/>
    <w:rsid w:val="55EDB1CA"/>
    <w:rsid w:val="56DAE919"/>
    <w:rsid w:val="5707695E"/>
    <w:rsid w:val="5724EDE5"/>
    <w:rsid w:val="57CCF963"/>
    <w:rsid w:val="59ADCFD5"/>
    <w:rsid w:val="5A8471CC"/>
    <w:rsid w:val="5B12F3F4"/>
    <w:rsid w:val="5B7ECB06"/>
    <w:rsid w:val="5D1D1C55"/>
    <w:rsid w:val="5D5460CE"/>
    <w:rsid w:val="5E4466AD"/>
    <w:rsid w:val="5FB0B43D"/>
    <w:rsid w:val="601E8A5E"/>
    <w:rsid w:val="60386E3D"/>
    <w:rsid w:val="60BA317A"/>
    <w:rsid w:val="614566DA"/>
    <w:rsid w:val="61D39EFF"/>
    <w:rsid w:val="61FEF8C6"/>
    <w:rsid w:val="6264F55E"/>
    <w:rsid w:val="62BFBC84"/>
    <w:rsid w:val="632B9F1B"/>
    <w:rsid w:val="63FD74C2"/>
    <w:rsid w:val="64FF8B50"/>
    <w:rsid w:val="6503B8DA"/>
    <w:rsid w:val="65962016"/>
    <w:rsid w:val="65988C42"/>
    <w:rsid w:val="661C50A3"/>
    <w:rsid w:val="67936026"/>
    <w:rsid w:val="684F969C"/>
    <w:rsid w:val="686A0605"/>
    <w:rsid w:val="68D1C5A2"/>
    <w:rsid w:val="69261A4E"/>
    <w:rsid w:val="6B9E3495"/>
    <w:rsid w:val="6F7DB5D3"/>
    <w:rsid w:val="6FB96AC6"/>
    <w:rsid w:val="70F6C4CF"/>
    <w:rsid w:val="70FA1583"/>
    <w:rsid w:val="7263C203"/>
    <w:rsid w:val="728F20E6"/>
    <w:rsid w:val="72A30E21"/>
    <w:rsid w:val="73080F85"/>
    <w:rsid w:val="73598367"/>
    <w:rsid w:val="7360628F"/>
    <w:rsid w:val="74267F6F"/>
    <w:rsid w:val="7434D837"/>
    <w:rsid w:val="74A79DB0"/>
    <w:rsid w:val="74DC2AE4"/>
    <w:rsid w:val="7514F337"/>
    <w:rsid w:val="75FEBAB1"/>
    <w:rsid w:val="7699F3C1"/>
    <w:rsid w:val="770A9BF0"/>
    <w:rsid w:val="77F25A57"/>
    <w:rsid w:val="78A95C24"/>
    <w:rsid w:val="78D84F43"/>
    <w:rsid w:val="79F8D282"/>
    <w:rsid w:val="7A87DB7E"/>
    <w:rsid w:val="7AA9D597"/>
    <w:rsid w:val="7BC77C2A"/>
    <w:rsid w:val="7C44DDDC"/>
    <w:rsid w:val="7C6102CC"/>
    <w:rsid w:val="7CF587DA"/>
    <w:rsid w:val="7D662C97"/>
    <w:rsid w:val="7F27973E"/>
    <w:rsid w:val="7F9EDBAB"/>
    <w:rsid w:val="7FE658AE"/>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 w:type="paragraph" w:styleId="StandardWeb">
    <w:name w:val="Normal (Web)"/>
    <w:basedOn w:val="Standard"/>
    <w:uiPriority w:val="99"/>
    <w:semiHidden/>
    <w:unhideWhenUsed/>
    <w:rsid w:val="002D0AED"/>
    <w:rPr>
      <w:rFonts w:ascii="Times New Roman" w:hAnsi="Times New Roman"/>
      <w:sz w:val="24"/>
      <w:szCs w:val="24"/>
    </w:rPr>
  </w:style>
  <w:style w:type="character" w:styleId="Erwhnung">
    <w:name w:val="Mention"/>
    <w:basedOn w:val="Absatz-Standardschriftart"/>
    <w:uiPriority w:val="99"/>
    <w:unhideWhenUsed/>
    <w:rsid w:val="008106A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050">
      <w:bodyDiv w:val="1"/>
      <w:marLeft w:val="0"/>
      <w:marRight w:val="0"/>
      <w:marTop w:val="0"/>
      <w:marBottom w:val="0"/>
      <w:divBdr>
        <w:top w:val="none" w:sz="0" w:space="0" w:color="auto"/>
        <w:left w:val="none" w:sz="0" w:space="0" w:color="auto"/>
        <w:bottom w:val="none" w:sz="0" w:space="0" w:color="auto"/>
        <w:right w:val="none" w:sz="0" w:space="0" w:color="auto"/>
      </w:divBdr>
      <w:divsChild>
        <w:div w:id="1903787003">
          <w:marLeft w:val="0"/>
          <w:marRight w:val="0"/>
          <w:marTop w:val="0"/>
          <w:marBottom w:val="0"/>
          <w:divBdr>
            <w:top w:val="none" w:sz="0" w:space="0" w:color="auto"/>
            <w:left w:val="none" w:sz="0" w:space="0" w:color="auto"/>
            <w:bottom w:val="none" w:sz="0" w:space="0" w:color="auto"/>
            <w:right w:val="none" w:sz="0" w:space="0" w:color="auto"/>
          </w:divBdr>
          <w:divsChild>
            <w:div w:id="1197620931">
              <w:marLeft w:val="0"/>
              <w:marRight w:val="0"/>
              <w:marTop w:val="0"/>
              <w:marBottom w:val="0"/>
              <w:divBdr>
                <w:top w:val="none" w:sz="0" w:space="0" w:color="auto"/>
                <w:left w:val="none" w:sz="0" w:space="0" w:color="auto"/>
                <w:bottom w:val="none" w:sz="0" w:space="0" w:color="auto"/>
                <w:right w:val="none" w:sz="0" w:space="0" w:color="auto"/>
              </w:divBdr>
            </w:div>
            <w:div w:id="1186823247">
              <w:marLeft w:val="0"/>
              <w:marRight w:val="0"/>
              <w:marTop w:val="0"/>
              <w:marBottom w:val="0"/>
              <w:divBdr>
                <w:top w:val="none" w:sz="0" w:space="0" w:color="auto"/>
                <w:left w:val="none" w:sz="0" w:space="0" w:color="auto"/>
                <w:bottom w:val="none" w:sz="0" w:space="0" w:color="auto"/>
                <w:right w:val="none" w:sz="0" w:space="0" w:color="auto"/>
              </w:divBdr>
            </w:div>
            <w:div w:id="113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77176151">
      <w:bodyDiv w:val="1"/>
      <w:marLeft w:val="0"/>
      <w:marRight w:val="0"/>
      <w:marTop w:val="0"/>
      <w:marBottom w:val="0"/>
      <w:divBdr>
        <w:top w:val="none" w:sz="0" w:space="0" w:color="auto"/>
        <w:left w:val="none" w:sz="0" w:space="0" w:color="auto"/>
        <w:bottom w:val="none" w:sz="0" w:space="0" w:color="auto"/>
        <w:right w:val="none" w:sz="0" w:space="0" w:color="auto"/>
      </w:divBdr>
      <w:divsChild>
        <w:div w:id="1825974049">
          <w:marLeft w:val="0"/>
          <w:marRight w:val="0"/>
          <w:marTop w:val="0"/>
          <w:marBottom w:val="0"/>
          <w:divBdr>
            <w:top w:val="none" w:sz="0" w:space="0" w:color="auto"/>
            <w:left w:val="none" w:sz="0" w:space="0" w:color="auto"/>
            <w:bottom w:val="none" w:sz="0" w:space="0" w:color="auto"/>
            <w:right w:val="none" w:sz="0" w:space="0" w:color="auto"/>
          </w:divBdr>
          <w:divsChild>
            <w:div w:id="458456726">
              <w:marLeft w:val="0"/>
              <w:marRight w:val="0"/>
              <w:marTop w:val="0"/>
              <w:marBottom w:val="0"/>
              <w:divBdr>
                <w:top w:val="none" w:sz="0" w:space="0" w:color="auto"/>
                <w:left w:val="none" w:sz="0" w:space="0" w:color="auto"/>
                <w:bottom w:val="none" w:sz="0" w:space="0" w:color="auto"/>
                <w:right w:val="none" w:sz="0" w:space="0" w:color="auto"/>
              </w:divBdr>
            </w:div>
            <w:div w:id="1804420445">
              <w:marLeft w:val="0"/>
              <w:marRight w:val="0"/>
              <w:marTop w:val="0"/>
              <w:marBottom w:val="0"/>
              <w:divBdr>
                <w:top w:val="none" w:sz="0" w:space="0" w:color="auto"/>
                <w:left w:val="none" w:sz="0" w:space="0" w:color="auto"/>
                <w:bottom w:val="none" w:sz="0" w:space="0" w:color="auto"/>
                <w:right w:val="none" w:sz="0" w:space="0" w:color="auto"/>
              </w:divBdr>
            </w:div>
            <w:div w:id="3644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23603590">
      <w:bodyDiv w:val="1"/>
      <w:marLeft w:val="0"/>
      <w:marRight w:val="0"/>
      <w:marTop w:val="0"/>
      <w:marBottom w:val="0"/>
      <w:divBdr>
        <w:top w:val="none" w:sz="0" w:space="0" w:color="auto"/>
        <w:left w:val="none" w:sz="0" w:space="0" w:color="auto"/>
        <w:bottom w:val="none" w:sz="0" w:space="0" w:color="auto"/>
        <w:right w:val="none" w:sz="0" w:space="0" w:color="auto"/>
      </w:divBdr>
      <w:divsChild>
        <w:div w:id="361371367">
          <w:marLeft w:val="0"/>
          <w:marRight w:val="0"/>
          <w:marTop w:val="0"/>
          <w:marBottom w:val="0"/>
          <w:divBdr>
            <w:top w:val="none" w:sz="0" w:space="0" w:color="auto"/>
            <w:left w:val="none" w:sz="0" w:space="0" w:color="auto"/>
            <w:bottom w:val="none" w:sz="0" w:space="0" w:color="auto"/>
            <w:right w:val="none" w:sz="0" w:space="0" w:color="auto"/>
          </w:divBdr>
          <w:divsChild>
            <w:div w:id="1768193036">
              <w:marLeft w:val="0"/>
              <w:marRight w:val="0"/>
              <w:marTop w:val="0"/>
              <w:marBottom w:val="0"/>
              <w:divBdr>
                <w:top w:val="none" w:sz="0" w:space="0" w:color="auto"/>
                <w:left w:val="none" w:sz="0" w:space="0" w:color="auto"/>
                <w:bottom w:val="none" w:sz="0" w:space="0" w:color="auto"/>
                <w:right w:val="none" w:sz="0" w:space="0" w:color="auto"/>
              </w:divBdr>
            </w:div>
            <w:div w:id="402415307">
              <w:marLeft w:val="0"/>
              <w:marRight w:val="0"/>
              <w:marTop w:val="0"/>
              <w:marBottom w:val="0"/>
              <w:divBdr>
                <w:top w:val="none" w:sz="0" w:space="0" w:color="auto"/>
                <w:left w:val="none" w:sz="0" w:space="0" w:color="auto"/>
                <w:bottom w:val="none" w:sz="0" w:space="0" w:color="auto"/>
                <w:right w:val="none" w:sz="0" w:space="0" w:color="auto"/>
              </w:divBdr>
            </w:div>
            <w:div w:id="7971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26913660">
      <w:bodyDiv w:val="1"/>
      <w:marLeft w:val="0"/>
      <w:marRight w:val="0"/>
      <w:marTop w:val="0"/>
      <w:marBottom w:val="0"/>
      <w:divBdr>
        <w:top w:val="none" w:sz="0" w:space="0" w:color="auto"/>
        <w:left w:val="none" w:sz="0" w:space="0" w:color="auto"/>
        <w:bottom w:val="none" w:sz="0" w:space="0" w:color="auto"/>
        <w:right w:val="none" w:sz="0" w:space="0" w:color="auto"/>
      </w:divBdr>
      <w:divsChild>
        <w:div w:id="1218470418">
          <w:marLeft w:val="0"/>
          <w:marRight w:val="0"/>
          <w:marTop w:val="0"/>
          <w:marBottom w:val="0"/>
          <w:divBdr>
            <w:top w:val="none" w:sz="0" w:space="0" w:color="auto"/>
            <w:left w:val="none" w:sz="0" w:space="0" w:color="auto"/>
            <w:bottom w:val="none" w:sz="0" w:space="0" w:color="auto"/>
            <w:right w:val="none" w:sz="0" w:space="0" w:color="auto"/>
          </w:divBdr>
          <w:divsChild>
            <w:div w:id="2141025833">
              <w:marLeft w:val="0"/>
              <w:marRight w:val="0"/>
              <w:marTop w:val="0"/>
              <w:marBottom w:val="0"/>
              <w:divBdr>
                <w:top w:val="none" w:sz="0" w:space="0" w:color="auto"/>
                <w:left w:val="none" w:sz="0" w:space="0" w:color="auto"/>
                <w:bottom w:val="none" w:sz="0" w:space="0" w:color="auto"/>
                <w:right w:val="none" w:sz="0" w:space="0" w:color="auto"/>
              </w:divBdr>
            </w:div>
            <w:div w:id="864488352">
              <w:marLeft w:val="0"/>
              <w:marRight w:val="0"/>
              <w:marTop w:val="0"/>
              <w:marBottom w:val="0"/>
              <w:divBdr>
                <w:top w:val="none" w:sz="0" w:space="0" w:color="auto"/>
                <w:left w:val="none" w:sz="0" w:space="0" w:color="auto"/>
                <w:bottom w:val="none" w:sz="0" w:space="0" w:color="auto"/>
                <w:right w:val="none" w:sz="0" w:space="0" w:color="auto"/>
              </w:divBdr>
            </w:div>
            <w:div w:id="19360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85ded87e4c01d60b949799d1b05ed0bf">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0f08c2b02b038f5117f0c990a4bde10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2.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3.xml><?xml version="1.0" encoding="utf-8"?>
<ds:datastoreItem xmlns:ds="http://schemas.openxmlformats.org/officeDocument/2006/customXml" ds:itemID="{CCF5D6FA-2087-402D-8064-5A4F66BF5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772</Words>
  <Characters>4870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2017-11-21T02:03:00Z</cp:lastPrinted>
  <dcterms:created xsi:type="dcterms:W3CDTF">2025-11-21T07:40:00Z</dcterms:created>
  <dcterms:modified xsi:type="dcterms:W3CDTF">2025-11-21T11:26:00Z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y fmtid="{D5CDD505-2E9C-101B-9397-08002B2CF9AE}" pid="4" name="docLang">
    <vt:lpwstr>de</vt:lpwstr>
  </property>
</Properties>
</file>